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BCA" w:rsidRPr="00597BCA" w:rsidRDefault="00597BCA" w:rsidP="00597BC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597BCA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(с изменениями на 27 августа 2015 года)</w:t>
      </w:r>
    </w:p>
    <w:p w:rsidR="00597BCA" w:rsidRPr="00597BCA" w:rsidRDefault="00597BCA" w:rsidP="00597BC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ГЛАВНЫЙ ГОСУДАРСТВЕННЫЙ САНИТАРНЫЙ ВРАЧ РОССИЙСКОЙ ФЕДЕРАЦИИ</w:t>
      </w:r>
    </w:p>
    <w:p w:rsidR="00597BCA" w:rsidRPr="00597BCA" w:rsidRDefault="00597BCA" w:rsidP="00597BC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ПОСТАНОВЛЕНИЕ</w:t>
      </w:r>
    </w:p>
    <w:p w:rsidR="00597BCA" w:rsidRPr="00597BCA" w:rsidRDefault="00597BCA" w:rsidP="00597BC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от 15 мая 2013 года N 26</w:t>
      </w:r>
    </w:p>
    <w:p w:rsidR="00597BCA" w:rsidRPr="00597BCA" w:rsidRDefault="00597BCA" w:rsidP="00597BC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Об утверждении </w:t>
      </w:r>
      <w:hyperlink r:id="rId5" w:history="1">
        <w:r w:rsidRPr="00597BCA">
          <w:rPr>
            <w:rFonts w:ascii="Arial" w:eastAsia="Times New Roman" w:hAnsi="Arial" w:cs="Arial"/>
            <w:color w:val="00466E"/>
            <w:spacing w:val="2"/>
            <w:sz w:val="31"/>
            <w:szCs w:val="31"/>
            <w:u w:val="single"/>
            <w:lang w:eastAsia="ru-RU"/>
          </w:rPr>
          <w:t>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  </w:r>
      </w:hyperlink>
    </w:p>
    <w:p w:rsidR="00597BCA" w:rsidRPr="00597BCA" w:rsidRDefault="00597BCA" w:rsidP="00597BC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 изменениями на 27 августа 2015 года)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Документ с изменениями, внесенными: 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6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20 июля 2015 года N 28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(Официальный интернет-портал правовой информации www.pravo.gov.ru, 05.08.2015, N 0001201508050022) (распространяется на правоотношения, возникшие (9 мая 2014 года) со дня вступления в законную силу </w:t>
      </w:r>
      <w:hyperlink r:id="rId7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решения Верховного Суда Российской Федерации от 4 апреля 2014 года N АКПИ14-281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8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(Официальный интернет-портал правовой информации www.pravo.gov.ru, 09.09.2015, N 0001201509090017).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докумене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учтено: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hyperlink r:id="rId9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решение Верховного Суда Российской Федерации от 4 апреля 2014 года N АКПИ14-281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соответствии с </w:t>
      </w:r>
      <w:hyperlink r:id="rId10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 законом от 30.03.99 N 52-ФЗ "О санитарно-эпидемиологическом благополучии населения"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(Собрание законодательства Российской Федерации, 1999, N 14, ст.1650; 2002, N 1 (ч.1), ст.2; 2003, N 2, ст.167; 2003, N 27 (ч.1), ст.2700; 2004, N 35, ст.3607; 2005, N 19, ст.1752;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2006, N 1, ст.10; 2006, N 52 (ч.1) ст.5498; 2007, N 1 (ч.1) ст.21; 2007, N 1 (ч.1), ст.29; 2007, N 27, ст.3213; 2007, N 46, ст.5554; 2007, N 49, ст.6070; 2008, N 24, ст.2801; 2008, N 29 (ч.1), ст.3418;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2008, N 30 (ч.2), ст.3616; 2008, N 44, ст.4984; 2008, N 52 (ч.1), ст.6223; 2009, N 1, ст.17; 2010, N 40, ст.4969; 2011, N 1, ст.6; 25.07.2011, N 30 (ч.1), ст.4563, ст.4590, ст.4591, ст.4596; 12.12.2011, N 50, ст.7359;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11.06.2012, N 24, ст.3069;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25.06.2012, N 26, ст.3446), </w:t>
      </w:r>
      <w:hyperlink r:id="rId11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Указом Президента Российской Федерации от 19.03.2013 N 211 "О внесении изменений в некоторые акты Президента Российской Федерации"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(Собрание законодательства Российской Федерации 25.03.2013, N 12, ст.1245) и </w:t>
      </w:r>
      <w:hyperlink r:id="rId12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 (Собрание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законодательства Российской Федерации, 2000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N 31, ст.3295; 2004, N 8, ст.663; 2004, N 47, ст.4666; 2005, N 39, ст.3953)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постановляю: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Утвердить санитарно-эпидемиологические правила и нормативы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</w:t>
      </w:r>
      <w:hyperlink r:id="rId13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приложение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С момента вступления в силу </w:t>
      </w:r>
      <w:hyperlink r:id="rId14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СанПиН 2.4.1.3049-13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считать утратившими силу санитарно-эпидемиологические правила и нормативы: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hyperlink r:id="rId15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СанПиН 2.4.1.2660-10 "Санитарно-эпидемиологические требования к устройству, содержанию и организации режима работы в дошкольных организациях"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утвержденные</w:t>
      </w:r>
      <w:hyperlink r:id="rId16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</w:t>
        </w:r>
        <w:proofErr w:type="spellEnd"/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Главного государственного санитарного врача Российской Федерации от 22.07.2010 N 91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(зарегистрированы в Минюсте России 27.08.2010, регистрационный номер 18267);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 </w:t>
      </w:r>
      <w:hyperlink r:id="rId17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СанПиН 2.4.1.2791-10 "Изменение N 1 к СанПиН 2.4.1.2660-10 "Санитарно-эпидемиологические требования к устройству, содержанию и организации режима работы в дошкольных организациях"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утвержденные </w:t>
      </w:r>
      <w:hyperlink r:id="rId18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20.12.2010 N 164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(зарегистрированы в Минюсте России 22.12.2010, регистрационный номер 19342).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Г.Онищенко</w:t>
      </w:r>
      <w:proofErr w:type="spell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Зарегистрировано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Министерстве юстиции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Российской Федерации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29 мая 2013 года,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регистрационный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N 28564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Приложение. СанПиН 2.4.1.3049-13 "Санитарно-эпидемиологические требования к устройству, содержанию и организации режима работы дошкольных образовательных организаций"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</w:t>
      </w:r>
    </w:p>
    <w:p w:rsidR="00597BCA" w:rsidRPr="00597BCA" w:rsidRDefault="00597BCA" w:rsidP="00597BC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    </w:t>
      </w: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Санитарно-эпидемиологические требования к устройству, содержанию и организации режима работы дошкольных образовательных организаций</w:t>
      </w: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Санитарно-эпидемиологические правила и нормативы</w:t>
      </w:r>
      <w:r w:rsidRPr="00597BCA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СанПиН 2.4.1.3049-13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(с изменениями на 27 августа 2015 года)</w:t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I. Общие положения и область применения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1.1.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Настоящие санитарно-эпидемиологические правила и нормативы (далее - санитарные правила) направлены на охрану здоровья детей при осуществлении деятельности по воспитанию, обучению, развитию и оздоровлению, уходу и присмотру в дошкольных образовательных организациях, независимо от вида, организационно-правовых форм и форм собственности, а также при осуществлении деятельности по уходу и присмотру в дошкольных группах, размещенных во встроенных, встроенно-пристроенных к жилым домам зданиях (помещениях) и зданиях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административного общественного назначения (кроме административных зданий промышленных предприятий), независимо от вида, организационно-правовых форм и форм собственности.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19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1.2. Настоящие санитарные правила устанавливают санитарно-эпидемиологические требования к: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условиям размещения дошкольных образовательных организаций,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оборудованию и содержанию территории,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помещениям, их оборудованию и содержанию,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естественному и искусственному освещению помещений,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отоплению и вентиляции,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водоснабжению и канализации,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организации питания,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приему детей в дошкольные образовательные организации,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организации режима дня,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организации физического воспитания,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личной гигиене персонала.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Наряду с обязательными для исполнения требованиями, санитарные правила содержат рекомендации</w:t>
      </w:r>
      <w:r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81915" cy="218440"/>
                <wp:effectExtent l="0" t="0" r="0" b="0"/>
                <wp:docPr id="5" name="Прямоугольник 5" descr="Об утверждении СанПиН 2.4.1.3049-13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191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б утверждении СанПиН 2.4.1.3049-13 " style="width:6.4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Xa8DwMAAAcGAAAOAAAAZHJzL2Uyb0RvYy54bWysVNtu1DAQfUfiHyy/Z3NpdruJmkVlt4uQ&#10;ykUCPsCbOBuLxA6227QgpIq+IvEFgPgD7kLcvsH7R4y93e22vCAgD5HtGZ+ZM3M8O9eOmhodUqmY&#10;4BkOewFGlOeiYHye4Qf3p94QI6UJL0gtOM3wMVX42ujqlZ2uTWkkKlEXVCIA4Srt2gxXWrep76u8&#10;og1RPdFSDsZSyIZo2Mq5X0jSAXpT+1EQDPxOyKKVIqdKwelkacQjh1+WNNd3ylJRjeoMQ27a/aX7&#10;z+zfH+2QdC5JW7H8LA3yF1k0hHEIuoaaEE3QgWS/QTUsl0KJUvdy0fiiLFlOHQdgEwaX2NyrSEsd&#10;FyiOatdlUv8PNr99eFciVmS4jxEnDbTIvF6cLF6Y7+bn4tR8MD/Nt8Vz88N8MV8R+BRU5VA/88q8&#10;Q4vTxTPz3nxanJjP5qP55Ly+IPPGvIXla7jyEkW9uBf2toI48cItZOvdtSqFsPfau9JWTLX7In+o&#10;EBfjivA53VUtdA20BPmsjqQUXUVJAcRDC+FfwLAbBWho1t0SBTAgB1q4bhyVsrExoM7oyDX9eN10&#10;eqRRDofDMAmBVw6WKBzGsdOET9LV3VYqfYOKBtlFhiUk57DJ4b7SNheSrlxsKC6mrK6drGp+4QAc&#10;lycQGa5am83BqeRJEiR7w71h7MXRYM+Lg8nE252OY28wDbf7k63JeDwJn9q4YZxWrCgot2FWig3j&#10;P1PE2dtZam2tWSVqVlg4m5KS89m4luiQwIuZus9VHCznbv7FNFwRgMslSmEUB9ejxJsOhttePI37&#10;XrIdDL0gTK4nAxBEPJlepLTPOP13SqjLcNKP+q5LG0lf4ha473duJG2YhplUswbEsXYiqRXgHi9c&#10;azVh9XK9UQqb/nkpoN2rRju5WoUuxT8TxTGoVQqQE8wkmJ6wqIR8jFEHkyjD6tEBkRSj+iYHxSeh&#10;FSXSbhP3tyPYyE3LbNNCeA5QGdYYLZdjvRx3B61k8woiha4wXOzCKymZk7B9Qcuszt4WTBvH5Gwy&#10;2nG2uXde5/N79AsAAP//AwBQSwMEFAAGAAgAAAAhAPFy8+ncAAAAAwEAAA8AAABkcnMvZG93bnJl&#10;di54bWxMj09Lw0AQxe9Cv8MyghexG2spGrMpUhCLCKXpn/M0Oyah2dk0u03it3frxV4GHu/x3m+S&#10;+WBq0VHrKssKHscRCOLc6ooLBdvN+8MzCOeRNdaWScEPOZino5sEY217XlOX+UKEEnYxKii9b2Ip&#10;XV6SQTe2DXHwvm1r0AfZFlK32IdyU8tJFM2kwYrDQokNLUrKj9nZKOjzVbfffH3I1f1+afm0PC2y&#10;3adSd7fD2ysIT4P/D8MFP6BDGpgO9szaiVpBeMT/3Ys3eQFxUPA0nYJME3nNnv4CAAD//wMAUEsB&#10;Ai0AFAAGAAgAAAAhALaDOJL+AAAA4QEAABMAAAAAAAAAAAAAAAAAAAAAAFtDb250ZW50X1R5cGVz&#10;XS54bWxQSwECLQAUAAYACAAAACEAOP0h/9YAAACUAQAACwAAAAAAAAAAAAAAAAAvAQAAX3JlbHMv&#10;LnJlbHNQSwECLQAUAAYACAAAACEAlGV2vA8DAAAHBgAADgAAAAAAAAAAAAAAAAAuAgAAZHJzL2Uy&#10;b0RvYy54bWxQSwECLQAUAAYACAAAACEA8XLz6dwAAAADAQAADwAAAAAAAAAAAAAAAABpBQAAZHJz&#10;L2Rvd25yZXYueG1sUEsFBgAAAAAEAAQA8wAAAHIGAAAAAA==&#10;" filled="f" stroked="f">
                <o:lock v:ext="edit" aspectratio="t"/>
                <w10:anchorlock/>
              </v:rect>
            </w:pict>
          </mc:Fallback>
        </mc:AlternateConten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по созданию наиболее благоприятных и оптимальных условий содержания и воспитания детей, направленных на сохранение и укрепление их здоровья.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81915" cy="218440"/>
                <wp:effectExtent l="0" t="0" r="0" b="0"/>
                <wp:docPr id="4" name="Прямоугольник 4" descr="Об утверждении СанПиН 2.4.1.3049-13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191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б утверждении СанПиН 2.4.1.3049-13 " style="width:6.4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X1LEAMAAAcGAAAOAAAAZHJzL2Uyb0RvYy54bWysVNtu1DAQfUfiHyy/Z3NpdruJmkVlt4uQ&#10;ykUCPsCbOBuLxA6227QgpIq+IvEFgPgD7kLcvsH7R4y93e22vCAgD5HtGZ+ZM3M8O9eOmhodUqmY&#10;4BkOewFGlOeiYHye4Qf3p94QI6UJL0gtOM3wMVX42ujqlZ2uTWkkKlEXVCIA4Srt2gxXWrep76u8&#10;og1RPdFSDsZSyIZo2Mq5X0jSAXpT+1EQDPxOyKKVIqdKwelkacQjh1+WNNd3ylJRjeoMQ27a/aX7&#10;z+zfH+2QdC5JW7H8LA3yF1k0hHEIuoaaEE3QgWS/QTUsl0KJUvdy0fiiLFlOHQdgEwaX2NyrSEsd&#10;FyiOatdlUv8PNr99eFciVmQ4xoiTBlpkXi9OFi/Md/NzcWo+mJ/m2+K5+WG+mK8IfAqqcqifeWXe&#10;ocXp4pl5bz4tTsxn89F8cl5fkHlj3sLyNVx5iaJe3At7W0GceOEWsvXuWpVC2HvtXWkrptp9kT9U&#10;iItxRfic7qoWugZagnxWR1KKrqKkAOKhhfAvYNiNAjQ0626JAhiQAy1cN45K2dgYUGd05Jp+vG46&#10;PdIoh8NhmIR9jHKwROEwjp0mfJKu7rZS6RtUNMguMiwhOYdNDveVtrmQdOViQ3ExZXXtZFXzCwfg&#10;uDyByHDV2mwOTiVPkiDZG+4NYy+OBnteHEwm3u50HHuDabjdn2xNxuNJ+NTGDeO0YkVBuQ2zUmwY&#10;/5kizt7OUmtrzSpRs8LC2ZSUnM/GtUSHBF7M1H2u4mA5d/MvpuGKAFwuUQqjOLgeJd50MNz24mnc&#10;95LtYOgFYXI9GYAg4sn0IqV9xum/U0JdhpN+1Hdd2kj6ErfAfb9zI2nDNMykmjUgjrUTSa0A93jh&#10;WqsJq5frjVLY9M9LAe1eNdrJ1Sp0Kf6ZKI5BrVKAnGAmwfSERSXkY4w6mEQZVo8OiKQY1Tc5KD4J&#10;rSiRdpu4vx3BRm5aZpsWwnOAyrDGaLkc6+W4O2glm1cQKXSF4WIXXknJnITtC1pmdfa2YNo4JmeT&#10;0Y6zzb3zOp/fo18AAAD//wMAUEsDBBQABgAIAAAAIQDxcvPp3AAAAAMBAAAPAAAAZHJzL2Rvd25y&#10;ZXYueG1sTI9PS8NAEMXvQr/DMoIXsRtrKRqzKVIQiwil6Z/zNDsmodnZNLtN4rd368VeBh7v8d5v&#10;kvlgatFR6yrLCh7HEQji3OqKCwXbzfvDMwjnkTXWlknBDzmYp6ObBGNte15Tl/lChBJ2MSoovW9i&#10;KV1ekkE3tg1x8L5ta9AH2RZSt9iHclPLSRTNpMGKw0KJDS1Kyo/Z2Sjo81W333x9yNX9fmn5tDwt&#10;st2nUne3w9srCE+D/w/DBT+gQxqYDvbM2olaQXjE/92LN3kBcVDwNJ2CTBN5zZ7+AgAA//8DAFBL&#10;AQItABQABgAIAAAAIQC2gziS/gAAAOEBAAATAAAAAAAAAAAAAAAAAAAAAABbQ29udGVudF9UeXBl&#10;c10ueG1sUEsBAi0AFAAGAAgAAAAhADj9If/WAAAAlAEAAAsAAAAAAAAAAAAAAAAALwEAAF9yZWxz&#10;Ly5yZWxzUEsBAi0AFAAGAAgAAAAhAFy9fUsQAwAABwYAAA4AAAAAAAAAAAAAAAAALgIAAGRycy9l&#10;Mm9Eb2MueG1sUEsBAi0AFAAGAAgAAAAhAPFy8+ncAAAAAwEAAA8AAAAAAAAAAAAAAAAAag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Рекомендации - добровольного исполнения, не носят обязательный характер.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1.3. Дошкольные образовательные организации функционируют в режиме кратковременного пребывания (до 5 часов в день), сокращенного дня (8-10-часового пребывания), полного дня (10,5-12-часового пребывания), продленного дня (13-14-часового пребывания) и круглосуточного пребывания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Санитарные правила не распространяются на дошкольные группы, размещенные в жилых помещениях жилищного фонда.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20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постановлением Главного </w:t>
        </w:r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lastRenderedPageBreak/>
          <w:t>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1.4.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Настоящие санитарные правила являются обязательными для исполнения всеми гражданами, юридическими лицами и индивидуальными предпринимателями, деятельность которых связана с проектированием, строительством, реконструкцией, эксплуатацией объектов дошкольных образовательных организаций, осуществляющих образовательную деятельность, а также на дошкольные образовательные организации, осуществляющие услуги по развитию детей и дошкольные группы по уходу и присмотру (далее - дошкольные образовательные организации).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21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1.5. Настоящие санитарные правила не распространяются на объекты, находящиеся в стадии проектирования, строительства, реконструкции и ввода в эксплуатацию на момент вступления в действие настоящих санитарных правил.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Ранее построенные здания дошкольных образовательных организаций эксплуатируются в соответствии с проектом, по которому они были построены.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1.6. Функционирование дошкольных образовательных организаций, реализующих основную образовательную программу, осуществляется при наличии заключения, подтверждающего его соответствие санитарному законодательству и настоящим санитарным правилам, 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в целях лицензирования образовательной деятельности.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1.7.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Контроль за выполнением настоящих санитарных правил осуществляется в соответствии с законодательством Российской Федерации, уполномоченным федеральным органом исполнительной власти, осуществляющим функции по организации и осуществлению федерального государственного санитарно-эпидемиологического надзора и федерального государственного надзора в области защиты прав потребителей</w:t>
      </w:r>
      <w:r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2235" cy="218440"/>
                <wp:effectExtent l="0" t="0" r="0" b="0"/>
                <wp:docPr id="3" name="Прямоугольник 3" descr="Об утверждении СанПиН 2.4.1.3049-13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223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б утверждении СанПиН 2.4.1.3049-13 " style="width:8.0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/AVEgMAAAgGAAAOAAAAZHJzL2Uyb0RvYy54bWysVNtu1DAQfUfiHyy/Z3PZ7HYTNUVlt4uQ&#10;ykUCPsCbOBuLxA6227QgJASvSHwBVPwBtyLE7Ru8f8TY291uywsC8hDZnvGZOTPHs33tqKnRIZWK&#10;CZ7hsBdgRHkuCsbnGX5wf+qNMFKa8ILUgtMMH1OFr+1cvbLdtSmNRCXqgkoEIFylXZvhSus29X2V&#10;V7QhqidaysFYCtkQDVs59wtJOkBvaj8KgqHfCVm0UuRUKTidLI14x+GXJc31nbJUVKM6w5Cbdn/p&#10;/jP793e2STqXpK1YfpYG+YssGsI4BF1DTYgm6ECy36AalkuhRKl7uWh8UZYsp44DsAmDS2zuVaSl&#10;jgsUR7XrMqn/B5vfPrwrESsy3MeIkwZaZE4WzxavzHfzc/HCfDQ/zbfFS/PDfDFfEfgUVOVQP/PG&#10;vEeLF4vn5oM5XTwzn80nc+q8viDz1ryD5QlceY2iXtwLe/0gTrywj2y9u1alEPZee1faiql2X+QP&#10;FeJiXBE+p7uqha6BliCf1ZGUoqsoKYB4aCH8Cxh2owANzbpbogAG5EAL142jUjY2BtQZHbmmH6+b&#10;To80yuEwDKKoP8AoB1MUjuLYicIn6epyK5W+QUWD7CLDErJz4ORwX2mbDElXLjYWF1NW105XNb9w&#10;AI7LEwgNV63NJuFk8iQJkr3R3ij24mi458XBZOLtTsexN5yGW4NJfzIeT8KnNm4YpxUrCsptmJVk&#10;w/jPJHH2eJZiW4tWiZoVFs6mpOR8Nq4lOiTwZKbucyUHy7mbfzENVwTgcolSGMXB9SjxpsPRlhdP&#10;44GXbAUjLwiT68kQFBFPphcp7TNO/50S6jKcDKKB69JG0pe4Be77nRtJG6ZhKNWsyfBo7URSq8A9&#10;XrjWasLq5XqjFDb981JAu1eNdnq1El2qfyaKY5CrFCAnGEowPmFRCfkYow5GUYbVowMiKUb1TQ6S&#10;T0IrSqTdJh5sRbCRm5bZpoXwHKAyrDFaLsd6Oe8OWsnmFUQKXWG42IVnUjInYfuEllmdPS4YN47J&#10;2Wi082xz77zOB/jOLwAAAP//AwBQSwMEFAAGAAgAAAAhAA9Qpi3bAAAAAwEAAA8AAABkcnMvZG93&#10;bnJldi54bWxMj0FrwkAQhe+F/odlCl6KbrQiJc1GilAqpSDG6nnMTpPQ7GzMrkn677v2opeBx3u8&#10;902yHEwtOmpdZVnBdBKBIM6trrhQ8LV7Gz+DcB5ZY22ZFPySg2V6f5dgrG3PW+oyX4hQwi5GBaX3&#10;TSyly0sy6Ca2IQ7et20N+iDbQuoW+1BuajmLooU0WHFYKLGhVUn5T3Y2Cvp80x12n+9y83hYWz6t&#10;T6ts/6HU6GF4fQHhafDXMFzwAzqkgeloz6ydqBWER/z/vXiLKYijgqf5HGSayFv29A8AAP//AwBQ&#10;SwECLQAUAAYACAAAACEAtoM4kv4AAADhAQAAEwAAAAAAAAAAAAAAAAAAAAAAW0NvbnRlbnRfVHlw&#10;ZXNdLnhtbFBLAQItABQABgAIAAAAIQA4/SH/1gAAAJQBAAALAAAAAAAAAAAAAAAAAC8BAABfcmVs&#10;cy8ucmVsc1BLAQItABQABgAIAAAAIQCmc/AVEgMAAAgGAAAOAAAAAAAAAAAAAAAAAC4CAABkcnMv&#10;ZTJvRG9jLnhtbFBLAQItABQABgAIAAAAIQAPUKYt2wAAAAMBAAAPAAAAAAAAAAAAAAAAAGw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102235" cy="218440"/>
                <wp:effectExtent l="0" t="0" r="0" b="0"/>
                <wp:docPr id="2" name="Прямоугольник 2" descr="Об утверждении СанПиН 2.4.1.3049-13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223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б утверждении СанПиН 2.4.1.3049-13 " style="width:8.0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riAEQMAAAgGAAAOAAAAZHJzL2Uyb0RvYy54bWysVNtu1DAQfUfiHyy/Z3NpdruJmkVlt4uQ&#10;ykUCPsCbOBuLxA6227QgpIq+IvEFgPgD7kLcvsH7R4y93e22vCAgD5HtGZ+ZM3M8O9eOmhodUqmY&#10;4BkOewFGlOeiYHye4Qf3p94QI6UJL0gtOM3wMVX42ujqlZ2uTWkkKlEXVCIA4Srt2gxXWrep76u8&#10;og1RPdFSDsZSyIZo2Mq5X0jSAXpT+1EQDPxOyKKVIqdKwelkacQjh1+WNNd3ylJRjeoMQ27a/aX7&#10;z+zfH+2QdC5JW7H8LA3yF1k0hHEIuoaaEE3QgWS/QTUsl0KJUvdy0fiiLFlOHQdgEwaX2NyrSEsd&#10;FyiOatdlUv8PNr99eFciVmQ4woiTBlpkXi9OFi/Md/NzcWo+mJ/m2+K5+WG+mK8IfAqqcqifeWXe&#10;ocXp4pl5bz4tTsxn89F8cl5fkHlj3sLyNVx5iaJe3At7W0GceOEWsvXuWpVC2HvtXWkrptp9kT9U&#10;iItxRfic7qoWugZagnxWR1KKrqKkAOKhhfAvYNiNAjQ0626JAhiQAy1cN45K2dgYUGd05Jp+vG46&#10;PdIoh8MwiKKtPkY5mKJwGMdOFD5JV5dbqfQNKhpkFxmWkJ0DJ4f7SttkSLpysbG4mLK6drqq+YUD&#10;cFyeQGi4am02CSeTJ0mQ7A33hrEXR4M9Lw4mE293Oo69wTTc7k+2JuPxJHxq44ZxWrGioNyGWUk2&#10;jP9MEmePZym2tWiVqFlh4WxKSs5n41qiQwJPZuo+V3KwnLv5F9NwRQAulyiFURxcjxJvOhhue/E0&#10;7nvJdjD0gjC5ngxAEfFkepHSPuP03ymhLsNJP+q7Lm0kfYlb4L7fuZG0YRqGUs2aDA/XTiS1Ctzj&#10;hWutJqxerjdKYdM/LwW0e9Vop1cr0aX6Z6I4BrlKAXKCoQTjExaVkI8x6mAUZVg9OiCSYlTf5CD5&#10;JLSiRNpt4v52BBu5aZltWgjPASrDGqPlcqyX8+6glWxeQaTQFYaLXXgmJXMStk9omdXZ44Jx45ic&#10;jUY7zzb3zut8gI9+AQAA//8DAFBLAwQUAAYACAAAACEAD1CmLdsAAAADAQAADwAAAGRycy9kb3du&#10;cmV2LnhtbEyPQWvCQBCF74X+h2UKXoputCIlzUaKUCqlIMbqecxOk9DsbMyuSfrvu/ail4HHe7z3&#10;TbIcTC06al1lWcF0EoEgzq2uuFDwtXsbP4NwHlljbZkU/JKDZXp/l2Csbc9b6jJfiFDCLkYFpfdN&#10;LKXLSzLoJrYhDt63bQ36INtC6hb7UG5qOYuihTRYcVgosaFVSflPdjYK+nzTHXaf73LzeFhbPq1P&#10;q2z/odToYXh9AeFp8NcwXPADOqSB6WjPrJ2oFYRH/P+9eIspiKOCp/kcZJrIW/b0DwAA//8DAFBL&#10;AQItABQABgAIAAAAIQC2gziS/gAAAOEBAAATAAAAAAAAAAAAAAAAAAAAAABbQ29udGVudF9UeXBl&#10;c10ueG1sUEsBAi0AFAAGAAgAAAAhADj9If/WAAAAlAEAAAsAAAAAAAAAAAAAAAAALwEAAF9yZWxz&#10;Ly5yZWxzUEsBAi0AFAAGAAgAAAAhAPwyuIARAwAACAYAAA4AAAAAAAAAAAAAAAAALgIAAGRycy9l&#10;Mm9Eb2MueG1sUEsBAi0AFAAGAAgAAAAhAA9Qpi3bAAAAAwEAAA8AAAAAAAAAAAAAAAAAaw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</w:t>
      </w:r>
      <w:hyperlink r:id="rId22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Правительства Российской Федерации от 30.06.2004 N 322 "Об утверждении Положения о Федеральной службе по надзору в сфере защиты прав потребителей и благополучия</w:t>
        </w:r>
        <w:proofErr w:type="gramEnd"/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человека"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1.8. В дошкольную организацию принимаются дети в возрасте от 2 месяцев до прекращения образовательных отношений. Подбор контингента разновозрастной (смешанной) группы должен учитывать возможность организации в ней режима дня, соответствующего анатомо-физиологическим особенностям каждой возрастной группы.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23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1.9. Количество детей в группах дошкольной образовательной организации общеразвивающей направленности определяется исходя из расчета площади групповой (игровой) комнаты - для групп раннего возраста (до 3 лет) не менее 2,5 метра квадратного на 1 ребенка и для дошкольного возраста (от 3 до 7 лет) - не менее 2,0 метра квадратного на одного ребенка.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16 августа 2015 года </w:t>
      </w:r>
      <w:hyperlink r:id="rId24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20 июля 2015 года N 28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распространяется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на правоотношения, возникшие (9 мая 2014 года) со дня вступления в законную силу </w:t>
      </w:r>
      <w:hyperlink r:id="rId25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решения Верховного Суда Российской Федерации от 4 апреля 2014 года N АКПИ14-281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Пункт 1.9 санитарных правил признан недействующим со дня вступления в законную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силу</w:t>
      </w:r>
      <w:hyperlink r:id="rId26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решения</w:t>
        </w:r>
        <w:proofErr w:type="spellEnd"/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Верховного Суда Российской Федерации от 4 апреля 2014 года N АКПИ14-281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в части, определяющей установленные в этом пункте нормативы исходя из площади (групповой) игровой комнаты на одного ребенка, фактически находящегося в группе - </w:t>
      </w:r>
      <w:hyperlink r:id="rId27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решение Верховного Суда Российской Федерации от 4 апреля 2014 года N АКПИ14-281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</w:t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1.10. Количество и соотношение возрастных групп в дошкольной образовательной организации компенсирующего вида, осуществляющей квалифицированную коррекцию недостатков в физическом и (или) психическом развитии, определяется с учетом особенностей психофизического развития и возможностей воспитанников.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1.11.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Рекомендуемое количество детей в группах компенсирующей направленности для детей до 3 лет и старше 3 лет, соответственно, не должно превышать: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тяжелыми нарушениями речи - 6 и 10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фонетико-фонематическими нарушениями речи в возрасте старше 3 лет - 12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глухих детей - 6 детей для обеих возрастных групп;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для слабослышащих детей - 6 и 8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слепых детей - 6 детей для обеих возрастных групп;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для слабовидящих детей, для детей с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амблиопией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косоглазием - 6 и 10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нарушениями опорно-двигательного аппарата - 6 и 8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задержкой психического развития - 6 и 10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умственной отсталостью легкой степени - 6 и 10 детей;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умственной отсталостью умеренной, тяжелой в возрасте старше 3 лет - 8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аутизмом только в возрасте старше 3 лет - 5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со сложным дефектом (имеющих сочетание 2 или более недостатков в физическом и (или) психическом развитии) - 5 детей для обеих возрастных групп;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для детей с иными ограниченными возможностями здоровья - 10 и 15 детей. Допускается организовывать разновозрастные (смешанные) группы детей в дошкольных образовательных организациях компенсирующей направленности с учетом возможности организации в них режима дня, соответствующего анатомо-физиологическим особенностям каждой возрастной группы.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1.12. В дошкольных образовательных организациях комплектование групп комбинированной направленности, реализующих совместное образование здоровых детей и детей с ограниченными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возможностями, осуществляется в соответствии с учетом особенностей психофизического развития и возможностей воспитанников.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Рекомендуемое количество детей в группах комбинированной направленности: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а) до 3 лет - не более 10 детей, в том числе не более 3 детей с ограниченными возможностями здоровья;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б) старше 3 лет: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тяжелой, или детей со сложным дефектом;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не более 15 детей, в том числе не более 4 слабовидящих и (или) детей с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амблиопией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(или) косоглазием, или слабослышащих детей, или детей, имеющих тяжелые нарушения речи, или детей с умственной отсталостью легкой степени;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не более 17 детей, в том числе не более 5 детей с задержкой психического развития.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II. Требования к размещению дошкольных образовательных организаций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2.1. Здания дошкольных образовательных организаций размещаются на внутриквартальных территориях жилых микрорайонов, за пределами санитарно-защитных зон предприятий, сооружений и иных объектов и на расстояниях, обеспечивающих нормативные уровни шума и загрязнения атмосферного воздуха для территории жилой застройки и нормативные уровни инсоляции и естественного освещения помещений и игровых площадок.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2.2. В районах Крайнего Севера обеспечивается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ветро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 и снегозащита территорий дошкольных образовательных организаций.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III. Требования к оборудованию и содержанию территорий дошкольных образовательных организаций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3.1. Территорию дошкольной образовательной организации по периметру рекомендуется ограждать забором и полосой зеленых насаждений, при наличии у дошкольной образовательной организации собственной территории. Озеленение деревьями и кустарниками проводят с учетом климатических условий.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28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Территорию рекомендуется озеленять из расчета 50% площади территории, свободной от застройки.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Для районов Крайнего Севера, а также в городах в условиях сложившейся (плотной) городской застройки допускается снижение озеленения до 20% площади территории, свободной от застройки.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Зеленые насаждения используются для разделения групповых площадок друг от друга и отделения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групповых площадок от хозяйственной зоны.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озеленении территории не проводится посадка плодоносящих деревьев и кустарников, ядовитых и колючих растений.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проектировании дошкольных образовательных организаций на территории выделяется место для колясок и санок, защищенное навесом от осадков.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3.2. Паводковые и ливневые воды отводятся от территории дошкольной образовательной организации для предупреждения затопления и загрязнения игровых площадок для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3.3. Территория дошкольной образовательной организации должна иметь наружное электрическое освещение. Уровень искусственной освещенности во время пребывания детей на территории должен быть не менее 10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лк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уровне земли в темное время суток.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3.4. Уровни шума и загрязнения атмосферного воздуха на территории дошкольных образовательных организаций не должны превышать допустимые уровни, установленные для территории жилой застройки.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3.5. На территории дошкольной образовательной организации выделяются игровая и хозяйственная зоны.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3.6. Зона игровой территории включает в себя групповые площадки - индивидуальные для каждой группы (рекомендуемая площадь из расчета не менее 7,0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.м</w:t>
      </w:r>
      <w:proofErr w:type="spellEnd"/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1 ребенка для детей младенческого и раннего возраста (до 3 лет) и не менее 9,0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кв.м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1 ребенка дошкольного возраста (от 3 до 7 лет)) и физкультурную площадку (одну или несколько).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районов Крайнего Севера, а также в городах в условиях сложившейся (плотной) городской застройки допускается сокращение площади игровых площадок до 20% при условии соблюдения принципа групповой изоляции и обеспечении удовлетворения потребности детей в движении и соответствующем развитии.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условиях сложившейся (плотной) городской застройки с учетом режима организации прогулок допускается использование совмещенных групповых площадок.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дошкольных образовательных организаций, оказывающих услуги по присмотру и уходу за детьми допускается использование оборудованных мест для прогулок детей и занятий физкультурой, расположенных на территории скверов, парков и других территориях, которые приспособлены для прогулок детей и занятий физкультурой. 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29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Абзац исключен с 20 сентября 2015 года - </w:t>
      </w:r>
      <w:hyperlink r:id="rId30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3.7. Продолжительность инсоляции групповых и физкультурных площадок дошкольных образовательных организаций определяется в соответствии с гигиеническими требованиями к инсоляции и солнцезащите помещений жилых и общественных зданий и территорий.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3.8. Покрытие групповых площадок и физкультурной зоны должно быть травяным, с утрамбованным грунтом,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беспыльным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либо выполненным из материалов, не оказывающих вредного воздействия на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человека.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3.9. Для защиты детей от солнца и осадков на территории каждой групповой площадки устанавливают теневой навес площадью из расчета не менее 1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.м</w:t>
      </w:r>
      <w:proofErr w:type="spellEnd"/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одного ребенка. Для групп с численностью менее 15 человек площадь теневого навеса должна быть не менее 20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кв.м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устанавливать на прогулочной площадке сборно-разборные навесы, беседки для использования их в жаркое время года.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3.10. Теневые навесы рекомендуется оборудовать деревянными полами (или другими строительными материалами, безвредными для здоровья человека) на расстоянии не менее 15 см от земли.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3.10.1. Теневые навесы для детей младенческого и раннего возраста и дошкольного возраста в I, II, III климатических районах ограждаются с трех сторон, высота ограждения должна быть не менее 1,5 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3.10.2. Рекомендуется в IA, IB, IГ климатических подрайонах вместо теневых навесов оборудовать отапливаемые прогулочные веранды из расчета не менее 2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.м</w:t>
      </w:r>
      <w:proofErr w:type="spellEnd"/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 одного ребенка с обеспечением проветривания веранд.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3.10.3. Навесы или прогулочные веранды для детей младенческого и раннего возраста до 2 лет допускается пристраивать к зданию дошкольной образовательной организации и использовать как веранды для организации прогулок или сна. Теневые навесы (прогулочные веранды), пристраиваемые к зданиям, не должны затенять помещения групповых ячеек и снижать естественную освещенность.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3.11. Для хранения игрушек, используемых на территории дошкольных образовательных организаций, колясок, санок, велосипедов, лыж выделяется специальное место.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3.12. Игровые и физкультурные площадки для детей оборудуются с учетом их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росто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-возрастных особенностей.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Игровое оборудование должно соответствовать возрасту детей и быть изготовлено из материалов, не оказывающих вредного воздействия на человека.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3.13. Во вновь строящихся дошкольных образовательных организациях рекомендуется оборудовать физкультурные площадки (одну или несколько) для детей в зависимости от вместимости дошкольных образовательных организаций и программой проведения спортивных занятий.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3.14. Для III климатического района вблизи физкультурной площадки допускается устраивать открытые плавательные бассейны для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3.15. Ежегодно, в весенний период, на игровых площадках проводится полная смена песка. Вновь завозимый песок должен соответствовать гигиеническим нормативам по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паразитологическим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микробиологическим, санитарно-химическим, радиологическим показателям. Песочницы в отсутствие детей необходимо закрывать во избежание загрязнения песка (крышками, полимерными пленками или другими защитными приспособлениями). При обнаружении возбудителей паразитарных и инфекционных болезней проводят внеочередную смену песка.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31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3.16. Хозяйственная зона должна располагаться со стороны входа в производственные помещения столовой и иметь самостоятельный въезд.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условиях сложившейся (плотной) городской застройки допускается отсутствие самостоятельного въезда с улицы.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случае невозможности оборудования самостоятельного въезда на территорию хозяйственной зоны подъезд автотранспорта к хозяйственной площадке осуществляется в период отсутствия детей в дошкольной образовательной организации.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территории хозяйственной зоны должны предусматриваться места для сушки постельных принадлежностей и чистки ковровых изделий.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3.17. На территории хозяйственной зоны возможно размещение овощехранилища.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3.18. В хозяйственной зоне оборудуется площадка для сбора мусора на расстоянии не менее 15 м от здания. На площадке с твердым покрытием устанавливаются контейнеры с крышками. Размеры площадки должны превышать площадь основания контейнеров.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Допускается использование других специальных закрытых конструкций для сбора мусора и пищевых отходов, в том числе с размещением их на смежных с территорией дошкольной образовательной организации контейнерных площадках жилой застройки.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3.19. Уборка территории проводится ежедневно: утром за 1-2 часа до прихода детей или вечером после ухода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сухой и жаркой погоде полив территории рекомендуется проводить не менее 2 раз в день.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зимнее время очистка территории (подходы к зданию, пути движения, дорожки, площадки зоны отдыха и игр) от снега проводится по мере необходимости, использование химических реагентов не допускается.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32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3.20. Твердые бытовые отходы и другой мусор следует убирать в мусоросборники. Очистка мусоросборников проводится специализированными организациями.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Не допускается сжигание мусора на территории дошкольной образовательной организации и в непосредственной близости от нее.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3.21. Въезды и входы на территорию дошкольной образовательной организации, проезды, дорожки к хозяйственным постройкам, к контейнерной площадке для сбора мусора покрываются асфальтом, бетоном или другим твердым покрытием.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IV. Требования к зданию, помещениям, оборудованию и их содержанию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4.1. Вновь строящиеся объекты дошкольных образовательных организаций рекомендуется располагать в отдельно стоящем здании.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Здания дошкольных образовательных организаций могут быть отдельно стоящими, пристроенными к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жилым домам, зданиям административного и общественного назначения (кроме административных зданий промышленных предприятий), а также встроенными в жилые дома и встроенно-пристроенными к жилым домам, зданиям административного общественного назначения (кроме административных зданий промышленных предприятий).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размещение дошкольных образовательных организаций во встроенных в жилые дома помещениях, во встроенно-пристроенных помещениях (или пристроенных). При наличии отдельно огороженной территории оборудуется самостоятельный вход для детей и выезд (въезд) для автотранспорта.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33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4.2. Вместимость дошкольных образовательных организаций определяется заданием на проектирование.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4.3. Здание дошкольной образовательной организации должно иметь этажность не выше трех.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третьих этажах зданий дошкольных образовательных организаций рекомендуется размещать группы для детей старшего дошкольного возраста, а также дополнительные помещения для работы с детьми.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Групповые ячейки для детей до 3 лет располагаются на 1-м этаже.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земельных участках со сложным рельефом допускается увеличение этажности до трех этажей при условии устройства выходов из первого и второго этажей на уровне планировочной отметки.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4.4. При проектировании дошкольных образовательных организаций предусматривается следующий набор помещений: групповые ячейки (изолированные помещения для каждой детской группы); дополнительные помещения для занятий с детьми (музыкальный зал, физкультурный зал, кабинет логопеда и другие); сопутствующие помещения (медицинский блок, пищеблок,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постирочная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); служебно-бытового назначения для персонала.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существующих зданиях дошкольных образовательных организаций допускается переоборудование помещений физкультурного или музыкального залов под групповые ячейки при условии наличия одного из них для проведения в нем музыкальных и физкультурных занятий.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4.5. Размещение в подвальных и цокольных этажах зданий помещений для пребывания детей и помещений медицинского назначения не допускается.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4.6. Здания дошкольных образовательных организаций могут иметь различную конфигурацию, в том числе: компактную, блочную или павильонную структуру, состоять из нескольких корпусов-павильонов, отдельно стоящих или соединенных между собой отапливаемыми переходами. Неотапливаемые переходы и галереи допускаются только в III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климатическом подрайоне.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4.7. При проектировании дошкольных образовательных организаций высота помещений и система вентиляции должны обеспечивать гигиенически обоснованные показатели воздухообмена.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4.8. В целях сохранения воздушно-теплового режима в помещениях дошкольных образовательных организаций, в зависимости от климатических районов, входы в здания должны быть оборудованы тамбурами.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4.9. Объемно-планировочные решения помещений дошкольных образовательных организаций должны обеспечивать условия для соблюдения принципа групповой изоляции. Групповые ячейки для детей младенческого и раннего возраста должны иметь самостоятельный вход на игровую площадку.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4.10. В здание дошкольной образовательной организации допускается оборудование единого входа с общей лестницей для групп для детей младенческого, раннего и детей дошкольного возраста - не более чем на 4 группы, независимо от их расположения в здании.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размещении дошкольных образовательных организаций в образовательных организациях, в зданиях социально-культурного назначения, пристроенных к жилым домам, зданиям административного и общественного назначения допускается оборудование единого входа в дошкольную организацию без разделения на группы.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4.11. В состав групповой ячейки входят: раздевальная (приемная) (для приема детей и хранения верхней одежды), групповая (для проведения игр, занятий и приема пищи), спальня, буфетная (для подготовки готовых блюд к раздаче и мытья столовой посуды), туалетная (совмещенная с умывальной).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Допускается использовать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групповую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для организации сна с использованием выдвижных кроватей или раскладных кроватей с жестким ложем.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Спальни в период бодрствования детей допускается использовать для организации игровой деятельности и образовательной деятельности по освоению основной общеобразовательной программы дошкольного образования. При этом должен строго соблюдаться режим проветривания и влажной уборки: в спальне должна быть проведена влажная уборка не менее чем за 30 минут до сна детей, при постоянном проветривании в течение 30 минут.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раздевальной (приемной) для детей младенческого и раннего возраста до года выделяют место для раздевания родителей и кормления грудных детей матерями. Спальню для детей младенческого и раннего возраста до года следует разделять остекленной перегородкой на 2 зоны: для детей младенческого и раннего возраста до года.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4.12. Площади помещений, входящих в групповую ячейку, принимают в соответствии с рекомендуемыми площадями помещений групповой ячейки (</w:t>
      </w:r>
      <w:hyperlink r:id="rId34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таблица 1 приложения N 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вновь строящихся зданий дошкольных образовательных организаций оптимальную площадь групповых и спален рекомендуется принимать из расчета норматива площади на одного ребенка (с учетом мебели и ее расстановки) и из расчета кратности воздухообмена.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4.13. В дошкольных образовательных организациях для групповых ячеек, располагающихся на втором и третьем этажах, раздевальные помещения для детей допускается размещать на первом этаже.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дошкольных образовательных организациях (группах) должны быть обеспечены условия для просушивания верхней одежды и обуви.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4.14. Для ограничения избыточной инсоляции и перегрева помещений необходимо предусмотреть солнцезащиту при проектировании зданий и установке окон в помещениях групповых, спален, музыкальных и физкультурных залов, помещений пищеблока, обращенных на азимуты 200-275 градусов для районов южнее 60-45 градусов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с.ш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. и на азимуты 91-230 градусов для районов южнее 45 градусов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с.ш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4.15. Конструкция окон должна предусматривать возможность организации проветривания помещений, предназначенных для пребывания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4.16. Остекление окон должно быть выполнено из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цельного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стеклополотна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При замене оконных блоков площадь остекления должна быть сохранена или увеличена. Замена разбитых стекол должна проводиться немедленно.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4.17. Во вновь строящихся и реконструируемых зданиях дошкольных образовательных организаций при численности воспитанников более 120 рекомендуется предусматривать два зала: один - для занятий музыкой, другой - для занятий физкультурой. Залы не должны быть проходными.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Во вновь строящихся и реконструируемых зданиях дошкольных образовательных организаций с численностью воспитанников до 120 и существующих зданиях допускается один общий зал для занятий музыкой и физкультурой.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наличии в дошкольной образовательной организации одного зала рекомендуется оборудованная физкультурная площадка для занятий физкультурой на свежем воздухе.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4.18. Для проведения физкультурных занятий в зданиях дошкольных образовательных организаций IA,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I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 и IГ климатических подрайонов допускается использовать отапливаемые прогулочные веранды.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4.19. При строительстве, обустройстве и эксплуатации бассейна для детей в дошкольных образовательных организациях должны соблюдаться санитарно-эпидемиологические требования к устройству плавательных бассейнов, их эксплуатации, качеству воды плавательных бассейнов и контролю качества.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4.20. При проведении занятий детей с использованием компьютерной техники организация и режим занятий должны соответствовать требованиям к персональным электронно-вычислительным машинам и организации работы.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4.21. В существующих дошкольных образовательных организациях допускается наличие помещений медицинского назначения (медицинский блок) в соответствии с проектами, по которым они были построены.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4.22. Для вновь строящихся зданий дошкольных образовательных организаций независимо от их вместимости предусматривается медицинский блок, состоящий из медицинского и процедурного кабинетов, туалета. Рекомендуемая площадь помещений медицинского блока приведена в </w:t>
      </w:r>
      <w:hyperlink r:id="rId35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таблице 1 приложения N 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туалете предусматривается место для приготовления дезинфекционных растворов.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36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Медицинский блок (медицинский кабинет) должен иметь отдельный вход из коридора.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временной изоляции заболевших допускается использование помещений медицинского блока (медицинский или процедурный кабинет).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При размещении дошкольной образовательной организации (или групп) на базе образовательной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организации возможно использование медицинского блока (или медицинского кабинета) данного образовательного учреждения.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 размещении дошкольной образовательной организации (или групп) в пристроенных к жилым домам (или к зданиям административного и общественного назначения, а также во встроенных в жилые дома и встроенно-пристроенных к жилым домам, зданиям административного и общественного назначения), в которых не предусмотрен медицинский кабинет, допускается в кабинете заведующего дошкольной образовательной организации оборудование места для временной изоляции заболевших детей, разделенного трансформируемой перегородкой.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4.23. В зданиях дошкольных образовательных организаций рекомендуется предусмотреть минимальный набор служебно-бытовых помещений в соответствии с рекомендуемым составом и площадью служебно-бытовых помещений в соответствии с </w:t>
      </w:r>
      <w:hyperlink r:id="rId37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таблицей 2 приложения N 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Не допускается размещать групповые ячейки над помещениями пищеблока и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постирочной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4.24. Во вновь строящихся и реконструируемых объектах дошкольных образовательных организаций необходимо предусматривать пищеблок, работающий на сырье или полуфабрикатах, или буфет-раздаточную,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предназначенную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для приема готовых блюд и кулинарных изделий, поступающих из организаций общественного питания, и распределения их по группам.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Состав и площади помещений пищеблока (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буфета-раздаточной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 определяются заданием на проектирование.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Объемно-планировочные решения помещений пищеблока должны предусматривать последовательность технологических процессов, исключающих встречные потоки сырой и готовой продукции.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размещение помещений пищеблока на первом и втором этажах при условии проектирования его в отдельном блоке (здании). Помещения для приема пищевых продуктов, кладовая для овощей, первичная обработка овощей (в том числе для чистки картофеля), мойки тары и камера отходов, проектируются на первом этаже.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Кладовые не размещаются под моечными, душевыми и санитарными узлами, а также производственными помещениями с трапами.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подвальных помещениях допускается хранение пищевых продуктов (овощей, консервированных продуктов) при обеспечении необходимых условий хранения, установленных производителем.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Помещения для хранения пищевых продуктов должны быть не проницаемыми для грызунов.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4.25. При проектировании пищеблока, работающего на сырье, рекомендуется предусмотреть следующий набор помещений: горячий цех, раздаточная, холодный цех,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мясо-рыбный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цех, цех первичной обработки овощей, моечная кухонной посуды, кладовая сухих продуктов, кладовая для овощей, помещение с холодильным оборудованием для хранения скоропортящихся продуктов, загрузочная.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горячем цехе допускается функциональное разделение помещения с выделением зон: переработки овощной,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мясо-рыбной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продукции и зоны холодных закусок при условии соблюдения санитарно-эпидемиологических требований к технологическим процессам приготовления блюд.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4.26. При проектировании пищеблока, работающего на полуфабрикатах, рекомендуется предусмотреть следующий набор помещений: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загрузочная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доготовочный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цех, горячий цех, холодный цех, раздаточная, помещение для хранения сыпучих продуктов, помещение с холодильным оборудованием для хранения скоропортящихся продуктов, моечная кухонной посуды.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Доготовочный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горячий и холодный цеха могут быть совмещены в одном помещении и разделены перегородкой.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пищеблок, работающий на полуфабрикатах, должны поступать мытые и/или очищенные овощи, полуфабрикаты высокой степени готовности (мясные, рыбные).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4.27. В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буфетах-раздаточных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должны предусматриваться объемно-планировочные решения, помещения и оборудование, позволяющие осуществлять прием готовых блюд, кулинарных изделий и раздачу их по групповым ячейкам, а также приготовление горячих напитков и отдельных блюд (отваривание колбасных изделий, яиц, заправка салатов, нарезка готовых продуктов). В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буфетах-раздаточных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должны быть предусмотрены условия для мытья рук.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4.28.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 проектировании пищеблока в здании дошкольной образовательной организации комната персонала, раздевалка и помещение для приготовления моющих и дезинфекционных растворов могут быть размещены за пределами пищеблока.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38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Работникам пищеблока допускается использовать служебные (комната персонала, раздевалка) и санитарные (душевая и туалет для персонала) помещения дошкольной образовательной организации.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совместное хранение уборочного инвентаря и приготовление моющих и дезинфекционных растворов, предназначенных для пищеблока и других помещений дошкольной образовательной организации.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39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4.29. В ранее построенных объектах дошкольных образовательных организаций пищеблоки допускается эксплуатировать в соответствии с проектом, по которому они были построены.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4.30. При организации мытья обменной тары в дошкольных образовательных организациях выделяется отдельное помещение.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4.31. Технологическое оборудование размещается с учетом обеспечения свободного доступа к нему для его обработки и обслуживания.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4.32. Питание детей организуется в помещении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групповой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. Доставка пищи от пищеблока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групповой осуществляется в специально выделенных промаркированных закрытых емкостях. Маркировка должна предусматривать групповую принадлежность и вид блюда (первое, второе, третье).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4.33. В дошкольных образовательных организациях для мытья столовой посуды буфетная оборудуется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двухгнездными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моечными ваннами с подводкой к ним холодной и горячей воды. При децентрализованном водоснабжении буфетная обеспечивается емкостями для мытья посуды.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4.34. Допускается установка посудомоечной машины в буфетных групповых ячейках.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4.35. В дошкольных образовательных организациях рекомендуется предусматривать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постирочную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Помещения стиральной и гладильной должны быть смежными.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Входы (окна приема-выдачи) для сдачи грязного и получения чистого белья должны быть раздельными.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4.36. Вход в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постирочную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не рекомендуется устраивать напротив входа в помещения групповых ячеек.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4.37. При отсутствии прачечной в дошкольной образовательной организации возможна организация централизованной стирки постельного белья в иных прачечных.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4.38. При организации работы групп кратковременного пребывания детей должны предусматриваться помещения: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помещение или место для раздевания, оборудованные шкафчиками или вешалками для верхней одежды и обуви детей и персонала групп. В помещении должны быть созданы условия для просушки одежды и обуви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групповая комната для проведения учебных занятий, игр и питания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помещение или место для приготовления пищи, а также для мытья и хранения столовой посуды и приборов;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детская туалетная (с умывальной) для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оборудование санитарного узла для персонала в детской туалетной в виде отдельной закрытой туалетной кабины.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Детская туалетная должна быть обеспечена персональными горшками для каждого ребенка, фактически находящегося в группе, дошкольной образовательной организации, а для детей в возрасте 5-7 лет персональными сиденьями на унитаз, изготовленными из материалов, безвредных для здоровья детей, допускающих их обработку моющими и дезинфекционными средствами, или одноразовыми сиденьями на унитаз.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40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V. Требования к внутренней отделке помещений дошкольных образовательных организаций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5.1. Стены помещений должны быть гладкими, без признаков поражений грибком и иметь отделку, допускающую уборку влажным способом и дезинфекцию.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Все строительные и отделочные материалы должны быть безвредными для здоровья человека и иметь документы, подтверждающие их происхождение, качество и безопасность. Возможно использование для внутренней отделки помещений обоев, допускающие проведение уборки влажным способом и дезинфекцию.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5.2.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Стены помещений пищеблока, буфетных, кладовой для овощей, охлаждаемых камер, моечной,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постирочной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гладильной и туалетных следует облицовывать глазурованной плиткой или иным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влагостойким материалом, безвредным для здоровья человека, на высоту не менее 1,5 м; в заготовочной пищеблока, залах с ваннами бассейна и душевых - на высоту не менее 1,8 м для проведения влажной обработки с применением моющих и дезинфекционных средств.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41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Отделка помещений медицинского блока должна соответствовать санитарно-эпидемиологическим требованиям, предъявляемым к медицинским организациям.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5.3. В помещениях, ориентированных на южную сторону горизонта, применяются отделочные материалы и краски неярких холодных тонов, на северную сторону - теплые тона. Отдельные элементы допускается окрашивать в более яркие цвета, но не более 25% всей площади помещения.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5.4. Потолки в помещениях с повышенной влажностью воздуха (производственные цеха пищеблока, душевые,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постирочные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умывальные, туалеты и другие) окрашиваются влагостойкими материалами.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5.5. Для пола используются материалы, допускающие обработку влажным способом, с использованием моющих и дезинфекционных растворов.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42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 учетом климатических условий рекомендуется полы в помещениях групповых, расположенных на первом этаже, предусматривать утепленными и (или) отапливаемыми, с регулируемым температурным режимом.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VI. Требования к размещению оборудования в помещениях дошкольных образовательных организаций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6.1. Оборудование основных помещений должно соответствовать росту и возрасту детей. Функциональные размеры приобретаемой и используемой детской мебели для сидения и столов должны соответствовать обязательным требованиям, установленным техническими регламентами или (и) национальными стандартами.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Детская мебель и оборудование для помещений, поступающие в дошкольные образовательные организации, должны быть изготовлены из материалов, безвредных для здоровья детей и иметь документы, подтверждающие их происхождение и безопасность.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Помещения дошкольных образовательных организаций (групп) компенсирующего вида оборудуются в зависимости от осуществления квалифицированной коррекции отклонений в физическом и психическом развитии воспитанников.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6.2.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Раздевальные оборудуются шкафами для верхней одежды детей и персонала.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Шкафы для одежды и обуви оборудуются индивидуальными ячейками - полками для головных уборов и крючками для верхней одежды. Каждая индивидуальная ячейка маркируется.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раздевальных (или в отдельных помещениях) должны быть предусмотрены условия для сушки верхней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одежды и обуви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тамбурах вновь строящихся объектов дошкольных образовательных организаций допускается установка стеллажей для игрушек, используемых на прогулке.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6.3. Для осмотра и переодевания (пеленания) детей младенческого и раннего возраста помещение раздевальной (приемной) оборудуются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пеленальными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столами, стульями, раковиной для мытья рук, шкафом для одежды матерей. Место для грудного кормления детей оборудуется столом и стулом.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6.4.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групповых для детей раннего возраста рекомендуется устанавливать в светлой части помещения групповой манеж размером 6,0 х 5,0 м с высотой ограждения - 0,4 м, длинной стороной параллельно окнам и на расстоянии от них не менее 1,0 м. Для ползания детей на полу выделяют место, ограниченное барьером.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Рекомендуется устанавливать горки с лесенкой высотой не более 0,8 м и длиной ската - 0,9 м, мостики длиной 1,5 м и шириной 0,4 м с перилами высотой 0,45 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Вблизи буфетной рекомендуется устанавливать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пеленальные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столы и специальные столики с выдвижными креслами для кормления детей 8-12 месяцев. Возле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пеленального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стола устанавливается бак с крышкой для грязного белья.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6.5. В групповых для детей 1,5 года и старше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столы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стулья устанавливаются по числу детей в группах. Для детей старшей и подготовительной групп рекомендуется использовать столы с изменяющимся наклоном крышки до 30 градусов.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6.6. Стулья и столы должны быть одной группы мебели и промаркированы. Подбор мебели для детей проводится с учетом роста детей согласно </w:t>
      </w:r>
      <w:hyperlink r:id="rId43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таблице 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597BCA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Таблица 1. Основные размеры столов и стульев для детей раннего возраста и дошкольного возраста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Таблица 1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2"/>
        <w:gridCol w:w="2587"/>
        <w:gridCol w:w="2587"/>
        <w:gridCol w:w="2402"/>
      </w:tblGrid>
      <w:tr w:rsidR="00597BCA" w:rsidRPr="00597BCA" w:rsidTr="00597BCA">
        <w:trPr>
          <w:trHeight w:val="15"/>
        </w:trPr>
        <w:tc>
          <w:tcPr>
            <w:tcW w:w="2772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402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597BCA" w:rsidRPr="00597BCA" w:rsidTr="00597B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Группа роста детей (</w:t>
            </w:r>
            <w:proofErr w:type="gramStart"/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мм</w:t>
            </w:r>
            <w:proofErr w:type="gramEnd"/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Группа мебели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Высота стола (</w:t>
            </w:r>
            <w:proofErr w:type="gramStart"/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мм</w:t>
            </w:r>
            <w:proofErr w:type="gramEnd"/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Высота стула (</w:t>
            </w:r>
            <w:proofErr w:type="gramStart"/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мм</w:t>
            </w:r>
            <w:proofErr w:type="gramEnd"/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597BCA" w:rsidRPr="00597BCA" w:rsidTr="00597B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 850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340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180</w:t>
            </w:r>
          </w:p>
        </w:tc>
      </w:tr>
      <w:tr w:rsidR="00597BCA" w:rsidRPr="00597BCA" w:rsidTr="00597B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свыше 850 до 1000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400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220</w:t>
            </w:r>
          </w:p>
        </w:tc>
      </w:tr>
      <w:tr w:rsidR="00597BCA" w:rsidRPr="00597BCA" w:rsidTr="00597B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 1000-1150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460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260</w:t>
            </w:r>
          </w:p>
        </w:tc>
      </w:tr>
      <w:tr w:rsidR="00597BCA" w:rsidRPr="00597BCA" w:rsidTr="00597B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 1150-1300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520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</w:t>
            </w:r>
          </w:p>
        </w:tc>
      </w:tr>
      <w:tr w:rsidR="00597BCA" w:rsidRPr="00597BCA" w:rsidTr="00597B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 1300-1450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580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340</w:t>
            </w:r>
          </w:p>
        </w:tc>
      </w:tr>
      <w:tr w:rsidR="00597BCA" w:rsidRPr="00597BCA" w:rsidTr="00597BCA"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 1450-1600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640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380</w:t>
            </w:r>
          </w:p>
        </w:tc>
      </w:tr>
    </w:tbl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6.7. Рабочие поверхности столов должны иметь матовое покрытие светлого тона. Материалы, используемые для облицовки столов и стульев, должны обладать низкой теплопроводностью, быть стойкими к воздействию влаги, моющих и дезинфекционных средств.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44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6.8. Меловые доски должны быть изготовлены из материалов, имеющих высокую адгезию с материалами, используемыми для письма, хорошо очищаться влажной губкой, быть износостойкими, иметь темно-зеленый или коричневый цвет и антибликовое или матовое покрытие.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6.9. При использовании маркерной доски цвет маркера должен быть контрастным (черный, красный, коричневый, темные тона синего и зеленого).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Учебные доски, не обладающие собственным свечением, должны быть обеспечены равномерным искусственным освещением.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6.10. В дошкольных образовательных организациях используются игрушки, безвредные для здоровья детей, отвечающие санитарно-эпидемиологическим требованиям и имеющие документы, подтверждающие безопасность, которые могут быть подвергнуты влажной обработке (стирке) и дезинфекции.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Мягконабивные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пенолатексные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ворсованные игрушки для детей дошкольного возраста следует использовать только в качестве дидактических пособий.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6.11. Размещение аквариумов, животных, птиц в помещениях групповых не допускается.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6.12. Во вновь строящихся дошкольных образовательных организациях в составе групповых должны быть предусмотрены отдельные спальные помещения. Спальни оборудуются стационарными кроватями.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При проектировании групповой допускается предусматривать наличие раздвижной (трансформируемой) перегородки для выделения спальных мест (спальни), которые оборудуются раскладными кроватями с жестким ложем или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трансформируемыми (выдвижными,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выкатными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 одно-трехуровневыми кроватями.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6.13. В существующих дошкольных образовательных организациях при отсутствии спален по проекту или недостаточной площади имеющихся спальных помещений допускается организовывать дневной сон детей дошкольных групп в групповых на раскладных кроватях с жестким ложем или на трансформируемых (выдвижных,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выкатных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)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одно-трехуровневых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кроватях.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использовании раскладных кроватей в каждой групповой должно быть предусмотрено место для их хранения, а также для индивидуального хранения постельных принадлежностей и белья.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Кровати должны соответствовать росту детей. Расстановка кроватей должна обеспечивать свободный проход детей между кроватями, кроватями и наружными стенами, кроватями и отопительными приборами.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Количество кроватей должно соответствовать количеству детей, находящихся в группе.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(Абзац дополнительно включен с 20 сентября 2015 года </w:t>
      </w:r>
      <w:hyperlink r:id="rId45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6.14. В существующих дошкольных образовательных организациях допускается использование спальных помещений, предусмотренных проектом, в качестве групповых или кабинетов для дополнительного образования.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6.15. Пункт исключен с 20 сентября 2015 года - </w:t>
      </w:r>
      <w:hyperlink r:id="rId46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6.16. Туалетные помещения делят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ранее построенных зданиях дошкольных образовательных организаций допускается использовать помещение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туалетной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соответствии с проектом.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6.16.1. Туалетную для детей раннего возраста оборудуют в одном помещении, где устанавливают 3 умывальные раковины с подводкой горячей и холодной воды для детей, 1 умывальную раковину для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персонала, шкаф (стеллаж) с ячейками для хранения индивидуальных горшков и слив для их обработки, детскую ванну, хозяйственный шкаф. Горшки должны быть промаркированы.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туалетных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 умывальным раковинам обеспечивается подводка горячей и холодной воды, подача воды осуществляется через смеситель.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6.16.2. В туалетной младшей дошкольной и средней групп в умывальной зоне устанавливаются 4 умывальные раковины для детей и 1 умывальную раковину для взрослых, 4 детских унитаза.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6.16.3.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 туалетных старшей и подготовительной групп в умывальной зоне устанавливаются умывальные раковины с подводкой горячей и холодной воды для детей из расчета 1 раковина на 5 детей, 1 умывальная раковина для взрослых, детские унитазы или из расчета 1 унитаз на 5 детей.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Детские унитазы рекомендуется устанавливать в закрывающихся кабинах, высота ограждения кабины - 1,2 м (от пола), не доходящая до уровня пола на 0,15 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проектировании и реконструкции дошкольных образовательных организаций в сельской местности оборудование туалетной и умывальной зон допускается определять заданием на проектирование.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6.16.4. При проектировании и реконструкции дошкольных образовательных организаций в старших и подготовительных группах предусматриваются раздельные туалетные комнаты (кабинки) для мальчиков и девочек.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6.17. При круглосуточном пребывании детей рекомендуется оборудовать ванные комнаты для помывки детей, оборудованные душевыми кабинами (ваннами, поддонами с подводкой горячей и холодной воды со смесителем).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6.18. Умывальники рекомендуется устанавливать: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на высоту от пола до борта прибора - 0,4 м для детей младшего дошкольного возраста;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на высоту от пола до борта - 0,5 м для детей среднего и старшего дошкольного возраста.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6.19. Унитазы оборудуются детскими сиденьями или гигиеническими накладками, изготовленными из материалов, безвредных для здоровья детей, допускающих их обработку моющими и дезинфекционными средствами.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47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6.20. Для персонала дошкольного учреждения рекомендуется организовать отдельную санитарную комнату на каждом этаже здания дошкольной образовательной организации с унитазом и умывальником.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6.21. В туалетных помещениях (рядом с умывальниками или напротив них) устанавливаются вешалки для детских полотенец (отдельно для рук и для ног) по списочному составу детей, хозяйственный шкаф и шкаф для уборочного инвентаря. Допускается использование одноразовых полотенец для рук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туалетных для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устанавливать шкафы для уборочного инвентаря вне туалетных комнат.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VII. Требования к естественному и искусственному освещению помещений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7.1. Уровни естественного и искусственного освещения в дошкольных образовательных организациях должны соответствовать санитарно-эпидемиологическим требованиям к естественному, искусственному и совмещенному освещению жилых и общественных зданий.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7.2. Неравномерность естественного освещения основных помещений с верхним или комбинированным естественным освещением не должна превышать 3:1.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7.3. Световые проемы в групповых, игровых и спальнях оборудуют регулируемыми солнцезащитными устройствами. В качестве солнцезащитных устройств используются шторы или жалюзи внутренние,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межстекольные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наружные вертикально направленные. Материал, используемый для жалюзи, должен быть стойким к влаге, моющим и дезинфекционным растворам.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48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Допускается в качестве солнцезащитных устройств использовать шторы (или жалюзи) светлых тонов со светорассеивающими и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светопропускающими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свойствами.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Конструкция регулируемых солнцезащитных устройств в исходном положении не должна уменьшать светоактивную площадь оконного проема. Зашторивание окон в спальных помещениях допускается лишь во время сна детей, в остальное время шторы должны быть раздвинуты в целях обеспечения инсоляции помещения.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7.4. При одностороннем освещении групповых помещений столы для обучения детей должны размещаться на расстоянии не более 6 метров от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светонесущей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стены.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49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7.5. Не рекомендуется размещать цветы в горшках на подоконниках в групповых и спальных помещениях.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7.6. При проведении занятий в условиях недостаточного естественного освещения необходимо дополнительное искусственное освещение.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7.7. Источники искусственного освещения должны обеспечивать достаточное равномерное освещение всех помещений. Размещение светильников осуществляется в соответствии с требованиями к размещению источников искусственного освещения помещений дошкольных образовательных организаций (</w:t>
      </w:r>
      <w:hyperlink r:id="rId50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приложение N 2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7.8. Все источники искусственного освещения должны содержаться в исправном состоянии. Неисправные и перегоревшие лампы хранятся в отдельном помещении и утилизируются в порядке, установленном законодательством Российской Федерации.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7.9. Чистка оконных стекол и светильников проводится по мере их загрязнения.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7.10. Осветительные приборы в помещениях для детей должны иметь защитную светорассеивающую арматуру. В помещениях пищеблока и прачечной - пылевлагонепроницаемую защитную арматуру.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VIII. Требования к отоплению и вентиляции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8.1. Здания дошкольных образовательных организаций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Ревизия, очистка и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контроль за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эффективностью работы вентиляционных систем осуществляется не реже 1 раза в год.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8.2. Не допускается использование переносных обогревательных приборов, а также обогревателей с инфракрасным излучением.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8.3. Ограждающие устройства отопительных приборов должны быть выполнены из материалов, не оказывающих вредного воздействия на человека.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Ограждения из древесно-стружечных плит не используются.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8.4. Относительная влажность воздуха в помещениях с пребыванием детей должна быть в пределах 40-60%, в производственных помещениях пищеблока и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постирочной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не более 70%.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8.5. Все помещения дошкольной организации должны ежедневно проветриваться.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Проветривание проводится не менее 10 минут через каждые 1,5 часа. В помещениях групповых и спальнях во всех климатических районах, кроме IA,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I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Б, IГ климатических подрайонов обеспечивается естественное сквозное или угловое проветривание. Сквозное проветривание в присутствии детей не проводится. Проветривание через туалетные комнаты не допускается.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51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присутствии детей допускается широкая односторонняя аэрация всех помещений в теплое время года.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8.6. Длительность проветривания зависит от температуры наружного воздуха, направления ветра, эффективности отопительной системы. Проветривание проводится в отсутствие детей и заканчивается за 30 минут до их прихода с прогулки или занятий.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проветривании допускается кратковременное снижение температуры воздуха в помещении, но не более чем на 2-4°С.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помещениях спален сквозное проветривание проводится до дневного сна.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проветривании во время сна фрамуги, форточки открываются с одной стороны и закрывают за 30 минут до подъема.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холодное время года фрамуги, форточки закрываются за 10 минут до отхода ко сну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теплое время года сон (дневной и ночной) организуется при открытых окнах (избегая сквозняка).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8.7. Значения температуры воздуха и кратности обмена воздуха помещений в 1 час должны приниматься в соответствии с требованиями к температуре воздуха и кратности воздухообмена в основных помещениях дошкольных образовательных организаций в разных климатических районах (</w:t>
      </w:r>
      <w:hyperlink r:id="rId52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приложение N </w:t>
        </w:r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lastRenderedPageBreak/>
          <w:t>3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8.8. Концентрация вредных веществ воздуха в помещениях с постоянным пребыванием детей (групповых, игровых, спальнях, залах для музыкальных и физкультурных занятий и других) не должны превышать предельно допустимые концентрации (ПДК) для атмосферного воздуха населенных мест.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8.9.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Контроль за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температурой воздуха во всех основных помещениях пребывания детей осуществляется с помощью бытовых термометров.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IX. Требования к водоснабжению и канализации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9.1. Здания дошкольных образовательных организаций оборудуются системами холодного и горячего водоснабжения, канализацией.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9.2.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 отсутствии централизованного водоснабжения в населенном пункте (холодного и горячего) в дошкольной образовательной организации обеспечивается подача воды на пищеблок, помещения медицинского блока, прачечную (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постирочную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), в туалетные всех групповых ячеек.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9.3. Вода должна отвечать санитарно-эпидемиологическим требованиям к питьевой воде.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9.4. Подводкой горячей и холодной воды обеспечиваются помещения пищеблока, буфетных, туалетных для детей и персонала,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постирочных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бассейна, медицинского блока. Умывальники, моечные ванны, душевые установки и водоразборные краны для хозяйственных нужд обеспечиваются смесителями.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9.5. Не допускается использование для технологических, хозяйственно-бытовых целей горячую воду из системы отопления.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9.6. В районах, где отсутствует централизованная канализация, здания дошкольных образовательных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организаций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оборудуются внутренней канализацией, при условии устройства выгребов или локальных очистных сооружений.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X. Требования к дошкольным образовательным организациям и группам для детей с ограниченными возможностями здоровья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10.1.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Для детей с ограниченными возможностями здоровья, детей-инвалидов организуются группы компенсирующей, комбинированной и оздоровительной направленности в дошкольных образовательных организациях любого вида, в которых обеспечиваются необходимые условия для организации коррекционной работы, в том числе: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компенсирующей направленности - для осуществления квалифицированной коррекции недостатков в физическом и психическом развитии и дошкольного образования детей с ограниченными возможностями здоровья (с тяжелыми нарушениями речи, с фонетико-фонематическими нарушениями, глухих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слабослышащих, слепых и слабовидящих, с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амблиопией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косоглазием, с нарушениями опорно-двигательного аппарата, с задержкой психического развития, с умственной отсталостью, с аутизмом, со сложным дефектом (сочетание двух и более недостатков в физическом и (или) психическом развитии, с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иными ограниченными возможностями здоровья);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оздоровительной направленности - для детей с туберкулезной интоксикацией, часто болеющих детей и других категорий детей, которым необходим комплекс специальных оздоровительных мероприятий;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комбинированной направленности - для организации совместного воспитания и образования здоровых детей и детей с ограниченными возможностями здоровья.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Устройство, содержание и организация работы дошкольных образовательных учреждений и (или) групп компенсирующей и комбинированной направленности должны соответствовать требованиям настоящих санитарных правил и требованиям настоящей главы.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10.2. Размещение помещений для воспитанников специальных дошкольных образовательных организаций (дефекты физического развития, затрудняющие передвижение, нарушение координации движений, ослабление или отсутствие зрения и другие) должно обеспечивать возможность удобного перемещения внутри здания и к игровой площадке.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10.3. Территория специальной дошкольной образовательной организации должна иметь удобные подъездные пути и подходы от остановок общественного транспорта.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Все подъезды и подходы к зданию в пределах территории дошкольной организации должны быть асфальтированы или иметь другое твердое покрытие.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Единый комплекс образовательных организаций (детский сад - школа) допускается размещать на одной территории.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10.4. На территории дошкольной образовательной организации для детей с нарушениями опорно-двигательного аппарата уклон дорожек и тротуаров предусматривается не более 5 градусов, ширина дорожек и тротуаров - не менее 1,6 м. На поворотах и через каждые 6 м они должны иметь площадки для отдыха.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 территории дошкольной образовательной организации для слепых и слабовидящих детей ширина прогулочных дорожек для безопасности передвижения детей должна быть не менее 3 м и иметь двустороннее ограждение двух уровней: перила на высоте 90 см и планка - на высоте 15 см.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Объекты (деревья, кустарники, столбы и другие), находящиеся на территории дошкольной организации, не должны быть препятствием для ходьбы, прогулки и игр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Около поворотов, вблизи перекрестков, у зданий, около столбов и других препятствий дорожки должны иметь крупнозернистую структуру покрытий, шероховатая поверхность которых служит сигналом для замедления ходьбы. Асфальтированные дорожки должны иметь дугообразный профиль в зависимости от их ширины (середина дорожки возвышается над боковыми сторонами на 5-15 см).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10.5. В вечернее время на территории должно быть обеспечено искусственное освещение для слабовидящих детей не менее 40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лк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10.6. Состав и площади помещений групповых ячеек специальных дошкольных образовательных организаций для детей с нарушениями слуха, зрения и интеллекта при проектировании должны приниматься в соответствии с рекомендуемым составом и площадями помещений групповых для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специальных дошкольных образовательных организаций в соответствии с </w:t>
      </w:r>
      <w:hyperlink r:id="rId53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таблицей 4 приложения N 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10.7.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Состав и площади помещений групповых ячеек дошкольных образовательных организаций для детей с нарушением опорно-двигательного аппарата при проектировании должны приниматься в соответствии с рекомендуемым составом и площадями помещений групповых для специальных дошкольных образовательных организаций в соответствии с таблицей 5 </w:t>
      </w:r>
      <w:hyperlink r:id="rId54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приложения N 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(Пункт в редакции, введенной в действие с 20 сентября 2015 года </w:t>
      </w:r>
      <w:hyperlink r:id="rId55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</w:t>
        </w:r>
        <w:proofErr w:type="gramEnd"/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10.8. Двери входов в здания дошкольных организаций, помещения для детей при открывании не должны создавать препятствия для прохода детей. В помещениях следует избегать устройства внешних углов, а имеющиеся углы округлять.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10.9. Лестницы должны иметь двусторонние поручни и ограждение высотой 1,8 м или сплошное ограждение сеткой.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детей с поражением опорно-двигательного аппарата лестницы оборудуются двусторонними поручнями, которые устанавливаются на двух уровнях - на высоте 0,9 м и дополнительный нижний поручень на высоте 0,5 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Предусматривают лифты, пандусы с уклоном 1:6. Пандусы должны иметь резиновое покрытие.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10.10. Стены основных помещений групповой ячейки и оборудование должны быть окрашены матовыми красками светлых тонов. В помещениях для детей с нарушениями зрения окраска дверей и дверных наличников, выступающих частей зданий, границ ступеней, мебели и оборудования должна контрастировать с окраской стен.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10.11. При использовании звукоусиливающей аппаратуры предусматривается звукоизоляция перекрытий и стен (перекрытия и стены должны обладать высокими звукоизолирующими свойствами).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10.12. Групповые, спальни, музыкальные залы для слепых, слабовидящих детей, должны иметь только южную и восточную ориентацию по сторонам горизонта.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10.13. Уровень искусственной освещенности для слепых и слабовидящих детей в игровых, учебных помещениях, музыкальных и спортивных залах, должен быть не менее 600-800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лк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; для детей, страдающих светобоязнью, в игровых, учебных помещениях, музыкальных и спортивных залах - не более 300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лк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10.14. Помещения групповых для слепых и слабовидящих детей должны быть оборудованы комбинированной системой искусственного освещения.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создания комфортных световых условий детям со светобоязнью над их учебными столами предусматривается обязательное раздельное включение отдельных групп светильников общего освещения.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логопедических кабинетах около зеркала устанавливаются настенные светильники местного освещения на кронштейнах, позволяющих менять угол наклона и высоту источника света.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10.15. Детская мебель и оборудование помещений должны быть безвредными для здоровья детей и учитывать специфику организации педагогического процесса и лечебно-восстановительных мероприятий,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а также соответствовать росту и возрасту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помещениях групповых для слабовидящих детей и детей с умственной отсталостью рекомендуются одноместные универсальные столы с регулируемыми параметрами, простой и надежной конструкции.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помещениях групповых для детей с нарушениями слуха (глухих, слабослышащих) и расстройствами речи рекомендуется предусматривать: одноместные столы с индивидуальными пультами (микрофонный комплект, слуховое оборудование); стол для воспитателя с пультом управления (с усилителем и коммутатором), с подводкой слаботочной линии к пульту управления каждого стола. Слуховое оборудование монтируется на стационарно закрепленных столах для детей и воспитателя.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помещениях групповых для детей с нарушениями функций опорно-двигательного аппарата предусматривается специальная мебель.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10.16. В помещениях медицинского блока для детей с ограниченными возможностями здоровья (имеющих недостатки в физическом и (или) психологическом развитии) должны быть созданы условия для организации оздоровительно-профилактических мероприятий и осуществления лечебной и коррекционно-восстановительной работы.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10.17. В дошкольных образовательных организациях для детей с нарушением опорно-двигательного аппарата плавательный бассейн должен иметь устройство для опускания и поднятия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10.18. В помещениях с ваннами для лечебного массажа нормируемая температура воздуха составляет не менее 30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при расчете кратности обмена воздуха не менее 50 м</w:t>
      </w:r>
      <w:r>
        <w:rPr>
          <w:rFonts w:ascii="Arial" w:eastAsia="Times New Roman" w:hAnsi="Arial" w:cs="Arial"/>
          <w:noProof/>
          <w:color w:val="2D2D2D"/>
          <w:spacing w:val="2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356E65D6" wp14:editId="6745965C">
                <wp:extent cx="102235" cy="218440"/>
                <wp:effectExtent l="0" t="0" r="0" b="0"/>
                <wp:docPr id="1" name="Прямоугольник 1" descr="Об утверждении СанПиН 2.4.1.3049-13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223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б утверждении СанПиН 2.4.1.3049-13 " style="width:8.0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xHkDwMAAAgGAAAOAAAAZHJzL2Uyb0RvYy54bWysVNtu1DAQfUfiHyy/Z3NpdruJmqKy20VI&#10;5SIBH+BNnI1FYgfbbVoQEoJXJL4AEH/AXYjbN3j/iLHT3W7LCwLyENme8Zk5M8ezc+W4qdERlYoJ&#10;nuFwEGBEeS4KxhcZvnd35o0xUprwgtSC0wyfUIWv7F6+tNO1KY1EJeqCSgQgXKVdm+FK6zb1fZVX&#10;tCFqIFrKwVgK2RANW7nwC0k6QG9qPwqCkd8JWbRS5FQpOJ32Rrzr8MuS5vpWWSqqUZ1hyE27v3T/&#10;uf37uzskXUjSViw/TYP8RRYNYRyCrqGmRBN0KNlvUA3LpVCi1INcNL4oS5ZTxwHYhMEFNncq0lLH&#10;BYqj2nWZ1P+DzW8e3ZaIFdA7jDhpoEXm9fLJ8oX5bn4un5kP5qf5tnxufpgv5isCn4KqHOpnXpl3&#10;aPls+dS8N5+WT8xn89F8cl5fkHlj3sLyNVx5iaJBPAgHW0GceOEWsvXuWpVC2DvtbWkrptoDkd9X&#10;iItJRfiC7qkWutbnszqSUnQVJQUQDy2Efw7DbhSgoXl3QxTAgBxq4bpxXMrGxoA6o2PX9JN10+mx&#10;RjkchkEUbQ0xysEUheM4dqLwSbq63Eqlr1HRILvIsITsHDg5OlDaJkPSlYuNxcWM1bXTVc3PHYBj&#10;fwKh4aq12SScTB4lQbI/3h/HXhyN9r04mE69vdkk9kazcHs43ZpOJtPwsY0bxmnFioJyG2Yl2TD+&#10;M0mcPp5ebGvRKlGzwsLZlJRczCe1REcEnszMfa7kYDlz88+n4YoAXC5QCqM4uBol3mw03vbiWTz0&#10;ku1g7AVhcjUZgSLi6ew8pQPG6b9TQl2Gk2E0dF3aSPoCt8B9v3MjacM0DKWaNRker51IahW4zwvX&#10;Wk1Y3a83SmHTPysFtHvVaKdXK9Fe/XNRnIBcpQA5wVCC8QmLSsiHGHUwijKsHhwSSTGqr3OQfBJa&#10;USLtNvFwO4KN3LTMNy2E5wCVYY1Rv5zoft4dtpItKogUusJwsQfPpGROwvYJ9VmdPi4YN47J6Wi0&#10;82xz77zOBvjuLwAAAP//AwBQSwMEFAAGAAgAAAAhAA9Qpi3bAAAAAwEAAA8AAABkcnMvZG93bnJl&#10;di54bWxMj0FrwkAQhe+F/odlCl6KbrQiJc1GilAqpSDG6nnMTpPQ7GzMrkn677v2opeBx3u8902y&#10;HEwtOmpdZVnBdBKBIM6trrhQ8LV7Gz+DcB5ZY22ZFPySg2V6f5dgrG3PW+oyX4hQwi5GBaX3TSyl&#10;y0sy6Ca2IQ7et20N+iDbQuoW+1BuajmLooU0WHFYKLGhVUn5T3Y2Cvp80x12n+9y83hYWz6tT6ts&#10;/6HU6GF4fQHhafDXMFzwAzqkgeloz6ydqBWER/z/vXiLKYijgqf5HGSayFv29A8AAP//AwBQSwEC&#10;LQAUAAYACAAAACEAtoM4kv4AAADhAQAAEwAAAAAAAAAAAAAAAAAAAAAAW0NvbnRlbnRfVHlwZXNd&#10;LnhtbFBLAQItABQABgAIAAAAIQA4/SH/1gAAAJQBAAALAAAAAAAAAAAAAAAAAC8BAABfcmVscy8u&#10;cmVsc1BLAQItABQABgAIAAAAIQBT9xHkDwMAAAgGAAAOAAAAAAAAAAAAAAAAAC4CAABkcnMvZTJv&#10;RG9jLnhtbFBLAQItABQABgAIAAAAIQAPUKYt2wAAAAMBAAAPAAAAAAAAAAAAAAAAAGk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в час на ребенка.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XI. Требования к приему детей в дошкольные образовательные организации, режиму дня и организации воспитательно-образовательного процесса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11.1. Прием детей, впервые поступающих в дошкольные образовательные организации, осуществляется на основании медицинского заключения.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11.2. Ежедневный утренний прием детей проводится воспитателями и (или) медицинскими работниками, которые опрашивают родителей о состоянии здоровья детей. По показаниям (при наличии катаральных явлений, явлений интоксикации) ребенку проводится термометрия.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Выявленные больные дети или дети с подозрением на заболевание в дошкольные образовательные организации не принимаются; заболевших в течение дня детей изолируют от здоровых детей (временно размещают в помещениях медицинского блока) до прихода родителей или их госпитализации в лечебно-профилактическую организацию с информированием родителей.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11.3. После перенесенного заболевания, а также отсутствия более 5 дней (за исключением выходных и праздничных дней) детей принимают в дошкольные образовательные организации только при наличии справки с указанием диагноза, длительности заболевания, сведений об отсутствии контакта с инфекционными больными.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11.4. Режим дня должен соответствовать возрастным особенностям детей и способствовать их гармоничному развитию. Максимальная продолжительность непрерывного бодрствования детей 3-7 лет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составляет 5,5-6 часов, до 3 лет - в соответствии с медицинскими рекомендациями.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11.5. Рекомендуемая продолжительность ежедневных прогулок составляет 3-4 часа. Продолжительность прогулки определяется дошкольной образовательной организацией в зависимости от климатических условий. При температуре воздуха ниже минус 15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скорости ветра более 7 м/с продолжительность прогулки рекомендуется сокращать.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11.6. Рекомендуется организовывать прогулки 2 раза в день: в первую половину дня и во вторую половину дня - после дневного сна или перед уходом детей домой.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11.7. При организации режима пребывания детей в дошкольных образовательных организациях (группах) более 5 часов организуется прием пищи с интервалом 3-4 часа и дневной сон; при организации режима пребывания детей до 5 часов - организуется однократный прием пищи.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Общая продолжительность суточного сна для детей дошкольного возраста 12-12,5 часа, из которых 2-2,5 часа отводится на дневной сон. Для детей от 1 года до 1,5 года дневной сон организуют дважды в первую и вторую половину дня общей продолжительностью до 3,5 часа. Оптимальным является организация дневного сна на воздухе (веранды). Для детей от 1,5 до 3 лет дневной сон организуют однократно продолжительностью не менее 3 часов. Перед сном не рекомендуется проведение подвижных эмоциональных игр, закаливающих процедур. Во время сна детей присутствие воспитателя (или его помощника) в спальне обязательно.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11.8. На самостоятельную деятельность детей 3-7 лет (игры, подготовка к образовательной деятельности, личная гигиена) в режиме дня должно отводиться не менее 3-4 часов.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11.9. Для детей раннего возраста от 1,5 до 3 лет длительность непрерывной образовательной деятельности не должна превышать 10 мин. Допускается осуществлять образовательную деятельность в первую и во вторую половину дня (по 8-10 минут). Допускается осуществлять образовательную деятельность на игровой площадке во время прогулки.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56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11.10. Продолжительность непрерывной образовательной деятельности для детей от 3 до 4 лет - не более 15 минут, для детей от 4 до 5 лет - не более 20 минут, для детей от 5 до 6 лет - не более 25 минут, а для детей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6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7 лет - не более 30 минут.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57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11.11. 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- 45 минут и 1,5 часа соответственно. В середине времени, отведенного на непрерывную образовательную деятельность, проводят физкультурные минутки. Перерывы между периодами непрерывной образовательной деятельности - не менее 10 минут.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11.12. 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25-30 минут в день. В середине непрерывной образовательной деятельности статического характера проводятся физкультурные минутки.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58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постановлением Главного </w:t>
        </w:r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lastRenderedPageBreak/>
          <w:t>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11.13. 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дня. Для профилактики утомления детей рекомендуется проводить физкультурные, музыкальные занятия, ритмику и т.п.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XII. Требования к организации физического воспитания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12.1. Физическое воспитание детей должно быть направлено на улучшение здоровья и физического развития, расширение функциональных возможностей детского организма, формирование двигательных навыков и двигательных качеств.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12.2. Двигательный режим, физические упражнения и закаливающие мероприятия следует осуществлять с учетом здоровья, возраста детей и времени года.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Рекомендуется использовать формы двигательной деятельности: утреннюю гимнастику, занятия физической культурой в помещении и на воздухе, физкультурные минутки, подвижные игры, спортивные упражнения, ритмическую гимнастику, занятия на тренажерах, плавание и другие.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объеме двигательной активности воспитанников 5-7 лет следует предусмотреть в организованных формах оздоровительно-воспитательной деятельности 6-8 часов в неделю с учетом психофизиологических особенностей детей, времени года и режима работы дошкольных образовательных организаций.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реализации двигательной деятельности детей используются оборудование и инвентарь физкультурного зала и спортивных площадок в соответствии с возрастом и ростом ребенка.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12.3. Физическое развитие детей первого года жизни организуют в форме индивидуальных занятий, включающих комплексы массажа и гимнастики по назначению врача.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Реализация основной образовательной программы для детей первого года жизни проводится с каждым ребенком индивидуально в групповом помещении ежедневно не ранее чем через 45 минут после еды.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Длительность занятия с каждым ребенком составляет 6-10 минут.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Начиная с 9 месяцев, помимо комплексов гимнастики и массажа, с детьми проводят разнообразные подвижные игры в индивидуальном порядке. Допускается объединение детей в небольшие группы (по 2-3 ребенка).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реализации основной образовательной программы по физическому развитию в индивидуальной форме рекомендуется использовать стол высотой 72-75 см, шириной 80 см, длиной 90-100 см, имеющим мягкое покрытие из материалов, позволяющих проводить влажную обработку и дезинфекцию; стол сверху накрывается пеленкой, которая меняется после каждого ребенка.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12.4. С детьми второго и третьего года жизни занятия по физическому развитию основной образовательной программы осуществляют по подгруппам 2-3 раза в неделю. С детьми второго года жизни занятия по физическому развитию основной образовательной программы проводят в групповом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помещении, с детьми третьего года жизни - в групповом помещении или в физкультурном зале.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Рекомендуемое количество детей в группе для занятий по физическому развитию и ее длительность в зависимости от возраста детей представлена в </w:t>
      </w:r>
      <w:hyperlink r:id="rId59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таблице 2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</w:pPr>
      <w:r w:rsidRPr="00597BCA">
        <w:rPr>
          <w:rFonts w:ascii="Arial" w:eastAsia="Times New Roman" w:hAnsi="Arial" w:cs="Arial"/>
          <w:color w:val="242424"/>
          <w:spacing w:val="2"/>
          <w:sz w:val="23"/>
          <w:szCs w:val="23"/>
          <w:lang w:eastAsia="ru-RU"/>
        </w:rPr>
        <w:t>Таблица 2. Рекомендуемое количество детей в группе для занятий по физическому развитию и их продолжительность в зависимости от возраста детей в минутах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Таблица 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2019"/>
        <w:gridCol w:w="2354"/>
        <w:gridCol w:w="2681"/>
        <w:gridCol w:w="1742"/>
      </w:tblGrid>
      <w:tr w:rsidR="00597BCA" w:rsidRPr="00597BCA" w:rsidTr="00597BCA">
        <w:trPr>
          <w:trHeight w:val="15"/>
        </w:trPr>
        <w:tc>
          <w:tcPr>
            <w:tcW w:w="2033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218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957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597BCA" w:rsidRPr="00597BCA" w:rsidTr="00597BCA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Возраст детей</w:t>
            </w:r>
          </w:p>
        </w:tc>
      </w:tr>
      <w:tr w:rsidR="00597BCA" w:rsidRPr="00597BCA" w:rsidTr="00597BCA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 1 г. до 1 г. 6 м.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 1 г. 7 м. до 2 лет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от 2 лет 1 м. до 3 лет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старше 3 лет</w:t>
            </w:r>
          </w:p>
        </w:tc>
      </w:tr>
      <w:tr w:rsidR="00597BCA" w:rsidRPr="00597BCA" w:rsidTr="00597BCA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Число детей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2-4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4-6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8-12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Вся группа</w:t>
            </w:r>
          </w:p>
        </w:tc>
      </w:tr>
      <w:tr w:rsidR="00597BCA" w:rsidRPr="00597BCA" w:rsidTr="00597BCA"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Длительность занятия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6-8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8-10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</w:t>
            </w:r>
          </w:p>
        </w:tc>
      </w:tr>
    </w:tbl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12.5. Занятия по физическому развитию основной образовательной программы для детей в возрасте от 3 до 7 лет организуются не менее 3 раз в неделю. Длительность занятий по физическому развитию зависит от возраста детей и составляет: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 младшей группе - 15 мин.,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 средней группе - 20 мин.,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 старшей группе - 25 мин.,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 подготовительной группе - 30 мин.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Один раз в неделю для детей 5-7 лет следует круглогодично организовывать занятия по физическому развитию детей на открытом воздухе. Их проводят только при отсутствии у детей медицинских противопоказаний и наличии у детей спортивной одежды, соответствующей погодным условиям.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теплое время года при благоприятных метеорологических условиях непосредственно образовательную деятельность по физическому развитию рекомендуется организовывать на открытом воздухе.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12.6. Закаливание детей включает комплекс мероприятий: широкая аэрация помещений, правильно организованная прогулка, физические упражнения, проводимые в легкой спортивной одежде в помещении и на открытом воздухе, умывание прохладной водой и другие водные, воздушные и солнечные процедуры.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закаливания детей основные природные факторы (солнце, воздух и вода) используют дифференцированно в зависимости от возраста детей, здоровья, с учетом подготовленности персонала и материальной базы дошкольной образовательной организации. При организации закаливания должны быть реализованы основные гигиенические принципы - постепенность систематичность, комплексность и учет индивидуальных особенностей ребенка.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12.7. При организации плавания детей используются бассейны, отвечающие санитарно-эпидемиологическим требованиям к плавательным бассейнам.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Продолжительность нахождения в бассейне в зависимости от возраста детей должна составлять: в младшей группе - 15-20 мин., в средней группе - 20-25 мин., в старшей группе - 25-30 мин., в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подготовительной группе - 25-30 мин. Для профилактики переохлаждения детей плавание в бассейне не следует заканчивать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холодовой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нагрузкой.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Прогулку детей после плавания в бассейне организуют не менее чем через 50 минут, в целях предупреждения переохлаждения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12.8. При использовании сауны с целью закаливания и оздоровления детей необходимо соблюдать следующие требования: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во время проведения процедур необходимо избегать прямого воздействия теплового потока от калорифера на детей;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в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термокамере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следует поддерживать температуру воздуха в пределах 60-70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при относительной влажности 15-10%;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продолжительность первого посещения ребенком сауны не должна превышать 3 минут;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после пребывания в сауне ребенку следует обеспечить отдых в специальной комнате и организовать питьевой режим (чай, соки, минеральная вода).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12.9. Дети могут посещать бассейн и сауну только при наличии разрешения врача-педиатра. Присутствие медицинского персонала обязательно во время плавания детей в бассейне и нахождения их в сауне.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12.10. Для достижения достаточного объема двигательной активности детей необходимо использовать все организованные формы занятий физическими упражнениями с широким включением подвижных игр, спортивных упражнений.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Работа по физическому развитию проводится с учетом здоровья детей при постоянном контроле со стороны медицинских работников.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XIII. Требования к оборудованию пищеблока, инвентарю, посуде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13.1. Пищеблок дошкольной организации должен быть оборудован необходимым технологическим, холодильным и моечным оборудованием. Набор оборудования производственных, складских помещений рекомендуется принимать в соответствии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</w:t>
      </w:r>
      <w:hyperlink r:id="rId60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приложением</w:t>
        </w:r>
        <w:proofErr w:type="spellEnd"/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N 4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Все технологическое и холодильное оборудование должно быть исправно.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13.2. Технологическое оборудование, инвентарь, посуда, тара должны быть изготовлены из материалов, разрешенных для контакта с пищевыми продуктами. Весь кухонный инвентарь и кухонная посуда должны иметь маркировку для сырых и готовых пищевых продуктов. При работе технологического оборудования должна быть исключена возможность контакта пищевого сырья и готовых к употреблению продуктов.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13.3. Производственное оборудование, разделочный инвентарь и посуда должны отвечать следующим требованиям: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столы, предназначенные для обработки пищевых продуктов, должны быть цельнометаллическими;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- для разделки сырых и готовых продуктов следует иметь отдельные разделочные столы, ножи и доски. Для разделки сырых и готовых продуктов используются доски из дерева твердых пород (или других материалов, разрешенных для контакта с пищевыми продуктами, подвергающихся мытью и дезинфекции) без дефектов (щелей, зазоров и других);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доски и ножи должны быть промаркированы: "СМ" - сырое мясо, "СК" - сырые куры, "СР" - сырая рыба, "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" - сырые овощи, "ВМ" - вареное мясо, "ВР" - вареная рыба, "ВО" - вареные овощи, "гастрономия", "Сельдь", "X" - хлеб, "Зелень";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посуда, используемая для приготовления и хранения пищи, должна быть изготовлена из материалов, безопасных для здоровья человека;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компоты и кисели готовят в посуде из нержавеющей стали. Для кипячения молока выделяют отдельную посуду;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кухонная посуда, столы, оборудование, инвентарь должны быть промаркированы и использоваться по назначению;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количество одновременно используемой столовой посуды и приборов должно соответствовать списочному составу детей в группе. Для персонала следует иметь отдельную столовую посуду. Посуда хранится в буфетной групповой на решетчатых полках и (или) стеллажах.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13.4.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естественным побуждением.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Технологическое оборудование, являющееся источниками выделений тепла, газов, оборудуется локальными вытяжными системами вентиляции в зоне максимального загрязнения.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13.5. Моечные ванны для обработки кухонного инвентаря, кухонной посуды и производственного оборудования пищеблока должны быть обеспечены подводкой холодной и горячей воды через смесители.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13.6. Для ополаскивания посуды (в том числе столовой) используются гибкие шланги с душевой насадкой.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13.7. Помещение (место) для мытья обменной тары оборудуется ванной или трапом с бортиком, облицованным керамической плиткой.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13.8. Во всех производственных помещениях, моечных, санузле устанавливаются раковины для мытья рук с подводкой горячей и холодной воды через смесители.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13.9. В месте присоединения каждой производственной ванны к канализации должен быть воздушный разрыв не менее 20 мм от верха приемной воронки, которую устраивают выше сифонных устройств.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13.10. Кухонную посуду освобождают от остатков пищи и моют в двухсекционной ванне с соблюдением следующего режима: в первой секции - мытье щетками водой с температурой не ниже 40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 добавлением моющих средств; во второй секции - ополаскивают проточной горячей водой с температурой не ниже 65°С с помощью шланга с душевой насадкой и просушивают в перевернутом виде на решетчатых полках, стеллажах. Чистую кухонную посуду хранят на стеллажах на высоте не менее 0,35 м от пола.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13.11. Разделочные доски и мелкий деревянный инвентарь (лопатки, мешалки и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другое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 после мытья в первой ванне горячей водой (не ниже 40°С) с добавлением моющих средств ополаскивают горячей водой (не ниже 65°С) во второй ванне, обдают кипятком, а затем просушивают на решетчатых стеллажах или полках. Доски и ножи хранятся на рабочих местах раздельно в кассетах или в подвешенном виде.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13.12. Металлический инвентарь после мытья прокаливают в духовом шкафу; мясорубки после использования разбирают, промывают, обдают кипятком и тщательно просушивают.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13.13. Столовая и чайная посуда выделяется для каждой группы из расчета не менее одного комплекта на одного ребенка согласно списочному составу детей в группе.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Используемая для детей столовая и чайная посуда (тарелки, блюдца, чашки) может быть изготовлена из фаянса, фарфора, а столовые приборы (ложки, вилки, ножи) - из нержавеющей стали.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13.14. В моечной и буфетных вывешиваются инструкции о правилах мытья посуды и инвентаря с указанием концентраций и объемов применяемых моющих и дезинфекционных средств.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61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Посуду и столовые приборы моют в 2-гнездных ваннах, установленных в буфетных каждой групповой ячейки.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Столовая посуда после механического удаления остатков пищи моется путем полного погружения с добавлением моющих средств (первая ванна) с температурой воды не ниже 40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ополаскивается горячей проточной водой с температурой не ниже 65°С (вторая ванна) с помощью гибкого шланга с душевой насадкой и просушивается на специальных решетках.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Чашки моют горячей водой с применением моющих сре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дств в п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ервой ванне, ополаскивают горячей проточной водой во второй ванне и просушивают.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Столовые приборы после механической очистки и мытья с применением моющих средств (первая ванна) ополаскивают горячей проточной водой (вторая ванна). Чистые столовые приборы хранят в предварительно промытых кассетах (диспенсерах) в вертикальном положении ручками вверх.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Столовую посуду для персонала моют и хранят в буфетной групповой ячейки отдельно от столовой посуды, предназначенной для детей.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13.15. Для обеззараживания посуды в каждой групповой ячейке следует иметь промаркированную емкость с крышкой для замачивания посуды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вдезинфекционном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растворе. Допускается использование сухожарового шкафа.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(Пункт в редакции, введенной в действие с 20 сентября 2015 года </w:t>
      </w:r>
      <w:hyperlink r:id="rId62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13.16. В группах для детей младенческого и раннего возраста бутылочки после молочных смесей моют теплой водой с помощью ерша и моющих средств, тщательно ополаскивают проточной водой, затем стерилизуют при температуре 120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течение 45 минут или кипятят в воде в течение 15 минут и хранят в промаркированной закрытой эмалированной посуде. Ерши после использования моют проточной водой и кипятят 30 минут, высушивают и хранят в сухом виде.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Соски после употребления моют водой, замачивают в 2% растворе питьевой соды в течение 15-20 минут, повторно моют водой, кипятят 3 минуты в воде и хранят в промаркированной емкости с закрытой крышкой.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13.17. Рабочие столы на пищеблоке и столы в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групповых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после каждого приема пищи моют горячей водой, используя предназначенные для мытья средства (моющие средства, мочалки, щетки, ветошь и др.). В конце рабочего дня производственные столы для сырой продукции моют с использованием дезинфекционных средств.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63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Мочалки, щетки для мытья посуды, ветошь для протирания столов после использования стирают с применением моющих средств, просушивают и хранят в специально промаркированной таре.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Щетки с наличием дефектов и видимых загрязнений, а также металлические мочалки не используются.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13.18. Пищевые отходы на пищеблоке и в группах собираются в промаркированные ведра или специальную тару с крышками, очистка которых проводится по мере заполнения их не более чем на 2/3 объема. Ежедневно в конце дня ведра или специальная тара независимо от наполнения очищается с помощью шлангов над канализационными трапами, промывается 2% раствором кальцинированной соды, а затем ополаскивается горячей водой и просушивается.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13.19. В помещениях пищеблока ежедневно проводится уборка: мытье полов, удаление пыли и паутины, протирание радиаторов, подоконников; еженедельно с применением моющих сре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дств пр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оводится мытье стен, осветительной арматуры, очистка стекол от пыли и копоти.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Один раз в месяц необходимо проводить генеральную уборку с последующей дезинфекцией всех помещений, оборудования и инвентаря.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13.20. В помещениях пищеблока дезинсекция и дератизация проводится специализированными организациями.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XIV. Требования к условиям хранения, приготовления и реализации пищевых продуктов и кулинарных изделий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14.1. Прием пищевых продуктов и продовольственного сырья в дошкольные образовательные организации осуществляется при наличии документов, подтверждающих их качество и безопасность.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 централизованной поставке продукции и продовольственного сырья (из комбината питания, школьно-базового предприятия и других), для подтверждения качества и безопасности продукции и продовольственного сырья, допускается указывать в товарно-транспортной накладной сведения о номере сертификата соответствия, сроке его действия, органе, выдавшем сертификат, или регистрационный номер декларации о соответствии, срок ее действия, наименование изготовителя или производителя (поставщика), принявшего декларацию, и орган, ее зарегистрировавший.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Продукция поступает в таре производителя (поставщика).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Документация, удостоверяющая качество и безопасность продукции, маркировочные ярлыки (или их копии) должны сохраняться до окончания реализации продукции.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Входной контроль поступающих продуктов осуществляется ответственным лицом. Результаты контроля регистрируются в журнале бракеража скоропортящихся пищевых продуктов, поступающих на пищеблок (приложение N 5), который хранится в течение года.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Не допускаются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14.2.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Контроль соблюдения температурного режима в холодильном оборудовании осуществляется ежедневно, результаты заносятся в журнал учета температурного режима в холодильном оборудовании (</w:t>
      </w:r>
      <w:hyperlink r:id="rId64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Приложение 6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), который хранится в течение года.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14.3. При наличии одной холодильной камеры места хранения мяса, рыбы и молочных продуктов должны быть разграничены.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14.4. Складские помещения для хранения сухих сыпучих продуктов оборудуются приборами для измерения температуры и влажности воздуха.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14.5. Хранение продуктов в холодильных и морозильных камерах осуществляется на стеллажах и подтоварниках в таре производителя в таре поставщика или в промаркированных емкостях.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14.6. Молоко хранится в той же таре, в которой оно поступило, или в потребительской упаковке.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Пункт 14.5 предыдущей редакции с 20 сентября 2015 года считается абзацем вторым пункта 14.6 настоящей редакции - </w:t>
      </w:r>
      <w:hyperlink r:id="rId65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 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Масло сливочное хранятся на полках в заводской таре или брусками, завернутыми в пергамент, в лотках.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Крупные сыры хранятся на стеллажах, мелкие сыры - на полках в потребительской таре.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Сметана, творог хранятся в таре с крышкой.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Не допускается оставлять ложки, лопатки в таре со сметаной, творогом.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Яйцо хранится в коробах на подтоварниках в сухих прохладных помещениях (холодильниках) или в кассетах, на отдельных полках, стеллажах. Обработанное яйцо хранится в промаркированной емкости в производственных помещениях.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Крупа, мука, макаронные изделия хранятся в сухом помещении в заводской (потребительской) упаковке на подтоварниках либо стеллажах на расстоянии от пола не менее 15 см, расстояние между стеной и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продуктами должно быть не менее 20 см.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Ржаной и пшеничный хлеб хранятся раздельно на стеллажах и в шкафах, при расстоянии нижней полки от пола не менее 35 см. Дверки в шкафах должны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иметь отверстия для вентиляции. При уборке мест хранения хлеба крошки сметают специальными щетками, полки протирают тканью, смоченной 1% раствором столового уксуса.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Картофель и корнеплоды хранятся в сухом, темном помещении; капуста - на отдельных стеллажах, в ларях; квашеные, соленые овощи - при температуре не выше +10°С.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Плоды и зелень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хранятся в ящиках в прохладном месте при температуре не выше +12°С. Озелененный картофель не допускается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использовать в пищу.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Продукты, имеющие специфический запах (специи, сельдь), следует хранить отдельно от других продуктов, воспринимающих запахи (масло сливочное, сыр, чай, сахар, соль и другие).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____________________________________________________________________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Пункт 14.6 предыдущей редакции с 20 сентября 2015 года считается абзацем двенадцатым пункта 14.6 настоящей редакции - </w:t>
      </w:r>
      <w:hyperlink r:id="rId66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____________________________________________________________________ 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Кисломолочные и другие готовые к употреблению скоропортящиеся продукты перед подачей детям выдерживают в закрытой потребительской упаковке при комнатной температуре до достижения ими температуры реализации 15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± 2°С, но не более одного часа.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14.7. Молоко, поступающее в дошкольные образовательные организации в бидонах и флягах, перед употреблением подлежит обязательному кипячению не более 2-3 минут.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14.8. Обработка сырых и вареных продуктов проводится на разных столах при использовании соответствующих маркированных разделочных досок и ножей. Промаркированные разделочные доски и ножи хранятся на специальных полках, или кассетах, или с использование магнитных держателей, расположенных в непосредственной близости от технологического стола с соответствующей маркировкой.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14.9. В перечень технологического оборудования следует включать не менее 2 мясорубок для раздельного приготовления сырых и готовых продуктов.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14.10.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припускание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пассерование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тушение, приготовление на пару, приготовление в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пароконвектомате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При приготовлении блюд не применяется жарка.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14.11. При кулинарной обработке пищевых продуктов необходимо обеспечить выполнение технологии приготовления блюд, изложенной в технологической карте (</w:t>
      </w:r>
      <w:hyperlink r:id="rId67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приложение 7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), а также соблюдать санитарно-эпидемиологические требования к технологическим процессам приготовления блюд.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Котлеты, биточки из мясного или рыбного фарша, рыба кусками запекаются при температуре 250-280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течение 20-25 мин.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Суфле, запеканки готовятся из вареного мяса (птицы); формованные изделия из сырого мясного или рыбного фарша готовятся на пару или запеченными в соусе; рыба (филе) кусками отваривается, припускается, тушится или запекается.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При изготовлении вторых блюд из вареного мяса (птицы, рыбы), или отпуске вареного мяса (птицы) к первым блюдам,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порционированное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мясо подвергается вторичной термической обработке - кипячению в бульоне в течение 5-7 минут и хранится в нем при температуре +75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до раздачи не более 1 часа.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Омлеты и запеканки, в рецептуру которых входит яйцо, готовятся в жарочном шкафу, омлеты - в течение 8-10 минут при температуре 180-200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слоем не более 2,5-3 см; запеканки - 20-30 минут при температуре 220-280°С, слоем не более 3-4 см; хранение яичной массы осуществляется не более 30 минут при температуре 4 ± 2°С.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Оладьи, сырники выпекаются в духовом или жарочном шкафу при температуре 180-200°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течение 8-10 мин.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Яйцо варят после закипания воды 10 мин.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При изготовлении картофельного (овощного) пюре используется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овощепротирочная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машина.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Масло сливочное, используемое для заправки гарниров и других блюд, должно предварительно подвергаться термической обработке (растапливаться и доводиться до кипения).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Гарниры из риса и макаронных изделий варятся в большом объеме воды (в соотношении не менее 1:6) без последующей промывки.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Колбасные изделия (сосиски, вареные колбасы, сардельки) отвариваются (опускают в кипящую воду и заканчивают термическую обработку после 5-минутной варки с момента начала кипения).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перемешивании ингредиентов, входящих в состав блюд, необходимо пользоваться кухонным инвентарем, не касаясь продукта руками.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14.12. Обработку яиц проводят в специально отведенном месте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мясо-рыбного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цеха, используя для этих целей промаркированные ванны и (или) емкости. Возможно использование перфорированных емкостей, при условии полного погружения яиц в раствор в следующем порядке: I - обработка в 1-2% теплом растворе кальцинированной соды; II - обработка в разрешенных для этой цели дезинфекционных средствах; III - ополаскивание проточной водой в течение не менее 5 минут с последующим выкладыванием в чистую промаркированную посуду.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68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использование других моющих или дезинфекционных средств в соответствии с инструкцией по их применению.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(Абзац в редакции, введенной в действие с 20 сентября 2015 года </w:t>
      </w:r>
      <w:hyperlink r:id="rId69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Главного государственного санитарного врача Российской Федерации от 27 августа 2015 года N 41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End"/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14.13. Крупы не должны содержать посторонних примесей. Перед использованием крупы промывают проточной водой.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14.14. Потребительскую упаковку консервированных продуктов перед вскрытием промывают проточной водой и вытирают.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14.15. Горячие блюда (супы, соусы, горячие напитки, вторые блюда и гарниры) при раздаче должны иметь температуру +60...+65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 холодные закуски, салаты, напитки - не ниже +15°С.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 момента приготовления до отпуска первые и вторые блюда могут находиться на горячей плите не более 2 часов. Повторный разогрев блюд не допускается.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14.16. При обработке овощей должны быть соблюдены следующие требования: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14.16.1. Овощи сортируются, моются и очищаются. Очищенные овощи повторно промываются в проточной питьевой воде не менее 5 минут небольшими партиями, с использованием дуршлагов, сеток. При обработке белокочанной капусты необходимо обязательно удалить наружные листы.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Не допускается предварительное замачивание овощей.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Очищенные картофель, корнеплоды и другие овощи, во избежание их потемнения и высушивания, допускается хранить в холодной воде не более 2 часов.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14.16.2. Овощи урожая прошлого года (капусту, репчатый лук, корнеплоды и др.) в период после 1 марта допускается использовать только после термической обработки.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14.16.3. При кулинарной обработке овощей, для сохранения витаминов, следует соблюдать следующие правила: овощи очищаются непосредственно перед приготовлением, закладываются только в кипящую воду, нарезав их перед варкой. Свежая зелень добавляется в готовые блюда во время раздачи.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обеспечения сохранности витаминов в блюдах, овощи, подлежащие отвариванию в очищенном виде, чистят непосредственно перед варкой и варят в подсоленной воде (кроме свеклы).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14.16.4.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Овощи, предназначенные для приготовления винегретов и салатов рекомендуется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варить в кожуре, охлаждают; очищают и нарезают вареные овощи в холодном цехе или в горячем цехе на столе для вареной продукции.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14.16.5. Варка овощей накануне дня приготовления блюд не допускается.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14.16.6. Отваренные для салатов овощи хранят в промаркированной емкости (овощи вареные) в холодильнике не более 6 часов при температуре плюс 4 ± 2°С.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14.16.7. Листовые овощи и зелень, предназначенные для приготовления холодных закусок без последующей термической обработки, следует тщательно промывать проточной водой и выдержать в 3% растворе уксусной кислоты или 10% растворе поваренной соли в течение 10 минут с последующим ополаскиванием проточной водой и просушиванием.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14.17. Изготовление салатов и их заправка осуществляется непосредственно перед раздачей.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Не заправленные салаты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допускается хранить не более 2 часов при температуре плюс 4 ± 2°С. Салаты заправляют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непосредственно перед раздачей.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 качестве заправки салатов следует использовать растительное масло. Использование сметаны и майонеза для заправки салатов не допускается.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Хранение заправленных салатов может осуществляться не более 30 минут при температуре 4 ± 2°С.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14.18. Фрукты, включая цитрусовые, тщательно моют в условиях холодного цеха (зоны) или цеха вторичной обработки овощей (зоны).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14.19. Кефир, ряженку, простоквашу и другие кисломолочные продукты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порционируют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в чашки непосредственно из пакетов или бутылок перед их раздачей в групповых ячейках.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14.20. В эндемичных по йоду районах рекомендуется использование йодированной поваренной соли.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14.21. В целях профилактики недостаточности микронутриентов (витаминов и минеральных веществ) в питании детей используются пищевые продукты, обогащенные микронутриентами.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Витаминизация блюд проводится с учетом состояния здоровья детей, под контролем медицинского работника и при обязательном информировании родителей о проведении витаминизации.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Технология приготовления витаминизированных напитков должна соответствовать технологии указанной изготовителем в соответствии с инструкцией и удостоверением о государственной регистрации. Витаминизированные напитки готовят непосредственно перед раздачей.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отсутствии в рационе питания витаминизированных напитков проводится искусственная С-витаминизация. Искусственная С-витаминизация в дошкольных образовательных организациях (группах) осуществляется из расчета для детей от 1-3 лет - 35 мг, для детей 3-6 лет - 50,0 мг на порцию.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Препараты витаминов вводят в третье блюдо (компот или кисель) после его охлаждения до температуры 15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°С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(для компота) и 35°С (для киселя) непосредственно перед реализацией.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Витаминизированные блюда не подогреваются. Витаминизация блюд проводится под контролем медицинского работника (при его отсутствии иным ответственным лицом).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Данные о витаминизации блюд заносятся медицинским работником в журнал проведения витаминизации третьих и сладких блюд (</w:t>
      </w:r>
      <w:hyperlink r:id="rId70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таблица 2 приложения N 8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), который хранится один год.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14.22.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Перед кормлением детей продукты детского питания (смеси) подогреваются в водяной бане (температура воды +50°С) в течение 5 минут или в электронагревателе для детского питания до температуры +37°С. Подготовка продуктов для питания детей первого года жизни (разведение сухих смесей,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инстантных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каш, разогревание продуктов прикорма) должно быть организовано в буфетной групповой ячейки.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Буфетная должна быть оборудована холодильником и устройствами для подогрева детского питания.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14.23. Выдача готовой пищи разрешается только после проведения контроля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бракеражной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комиссией в составе не менее 3 человек. Результаты контроля регистрируются в журнале бракеража готовой кулинарной продукции (</w:t>
      </w:r>
      <w:hyperlink r:id="rId71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таблица 1 приложения N 8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Масса порционных блюд должна соответствовать выходу блюда, указанному в меню. При нарушении технологии приготовления пищи, а также в случае неготовности блюдо допускают к выдаче только после 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устранения выявленных кулинарных недостатков.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14.24. Непосредственно после приготовления пищи отбирается суточная проба готовой продукции (все готовые блюда).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Суточная проба отбирается в объеме: порционные блюда - в полном объеме; холодные закуски, первые блюда, гарниры и напитки (третьи блюда) - в количестве не менее 100 г; порционные вторые блюда, биточки, котлеты, колбаса, бутерброды и т.д. оставляют поштучно, целиком (в объеме одной порции).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Пробы отбираются стерильными или прокипяченными ложками в стерильную или прокипяченную посуду (банки, контейнеры) с плотно закрывающимися крышками, все блюда помещаются в отдельную посуду и сохраняются в течение не менее 48 часов при температуре +2… - +6°С. Посуда с пробами маркируется с указанием наименования приема пищи и датой отбора.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Контроль за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правильностью отбора и хранения суточной пробы осуществляется ответственным лицом.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14.25. Для предотвращения возникновения и распространения инфекционных и массовых неинфекционных заболеваний (отравлений) не допускается: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использование пищевых продуктов, указанных в </w:t>
      </w:r>
      <w:hyperlink r:id="rId72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Приложении N 9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- изготовление на пищеблоке дошкольных образовательных организаций творога и других кисломолочных продуктов, а также блинчиков с мясом или с творогом, макарон по-флотски, макарон с 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рубленным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яйцом, зельцев, яичницы-глазуньи, холодных напитков и морсов из плодово-ягодного сырья (без термической обработки), форшмаков из сельди, студней, паштетов, заливных блюд (мясных и рыбных); окрошек и холодных супов;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- использование остатков пищи от предыдущего приема и пищи, приготовленной накануне; пищевых продуктов с истекшими сроками годности и явными признаками недоброкачественности (порчи); овощей и фруктов с наличием плесени и признаками гнили.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14.26. В дошкольных образовательных организациях должен быть организован правильный питьевой режим. Питьевая вода, в том числе расфасованная в емкости и бутилированная, по качеству и безопасности должна отвечать требованиям на питьевую воду.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Допускается использование кипяченой питьевой воды, при условии ее хранения не более 3 часов.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использовании установок с дозированным розливом питьевой воды, расфасованной в емкости, предусматривается замена емкости по мере необходимости, но не реже, чем это предусматривается установленным изготовителем сроком хранения вскрытой емкости с водой.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Обработка дозирующих устрой</w:t>
      </w:r>
      <w:proofErr w:type="gram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ств пр</w:t>
      </w:r>
      <w:proofErr w:type="gram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оводится в соответствии с эксплуатационной документации (инструкции) изготовителя.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14.27. Для питья и разведения молочных смесей и </w:t>
      </w:r>
      <w:proofErr w:type="spellStart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инстантных</w:t>
      </w:r>
      <w:proofErr w:type="spellEnd"/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(быстрорастворимых) каш для детей раннего возраста следует использовать бутилированную воду для детского питания или прокипяченную питьевую воду из водопроводной сети.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597BCA" w:rsidRDefault="00597BCA" w:rsidP="00597BC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597BCA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XV. Требования к составлению меню для организации питания детей разного возраста</w:t>
      </w:r>
    </w:p>
    <w:p w:rsidR="00597BCA" w:rsidRPr="00597BCA" w:rsidRDefault="00597BCA" w:rsidP="00597BC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18"/>
          <w:szCs w:val="18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15.1. Питание должно удовлетворять физиологические потребности детей в основных пищевых веществах и энергии и быть не меньше значений, указанных в </w:t>
      </w:r>
      <w:hyperlink r:id="rId73" w:history="1">
        <w:r w:rsidRPr="00597BCA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таблице 3</w:t>
        </w:r>
      </w:hyperlink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597BCA" w:rsidRPr="001F2CA4" w:rsidRDefault="00597BCA" w:rsidP="00597BCA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16"/>
          <w:szCs w:val="16"/>
          <w:lang w:eastAsia="ru-RU"/>
        </w:rPr>
      </w:pPr>
      <w:r w:rsidRPr="001F2CA4">
        <w:rPr>
          <w:rFonts w:ascii="Arial" w:eastAsia="Times New Roman" w:hAnsi="Arial" w:cs="Arial"/>
          <w:color w:val="242424"/>
          <w:spacing w:val="2"/>
          <w:sz w:val="16"/>
          <w:szCs w:val="16"/>
          <w:lang w:eastAsia="ru-RU"/>
        </w:rPr>
        <w:t>Таблица 3. Нормы физиологических потребностей в энергии и пищевых веществах для детей возрастных групп</w:t>
      </w:r>
      <w:bookmarkStart w:id="0" w:name="_GoBack"/>
      <w:bookmarkEnd w:id="0"/>
    </w:p>
    <w:p w:rsidR="00597BCA" w:rsidRPr="00597BCA" w:rsidRDefault="00597BCA" w:rsidP="00597BC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597BC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7"/>
        <w:gridCol w:w="1109"/>
        <w:gridCol w:w="1294"/>
        <w:gridCol w:w="1294"/>
        <w:gridCol w:w="1109"/>
        <w:gridCol w:w="1294"/>
        <w:gridCol w:w="1294"/>
      </w:tblGrid>
      <w:tr w:rsidR="00597BCA" w:rsidRPr="00597BCA" w:rsidTr="00597BCA">
        <w:trPr>
          <w:trHeight w:val="15"/>
        </w:trPr>
        <w:tc>
          <w:tcPr>
            <w:tcW w:w="2957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4" w:type="dxa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597BCA" w:rsidRPr="00597BCA" w:rsidTr="00597BCA"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0-3 мес.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4-6 мес.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7-12 мес.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1-2 г.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7BCA" w:rsidRPr="00597BCA" w:rsidRDefault="00597BCA" w:rsidP="00597BC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597BCA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2-З г.</w:t>
            </w:r>
          </w:p>
        </w:tc>
        <w:tc>
          <w:tcPr>
            <w:tcW w:w="0" w:type="auto"/>
            <w:hideMark/>
          </w:tcPr>
          <w:p w:rsidR="00597BCA" w:rsidRPr="00597BCA" w:rsidRDefault="00597BCA" w:rsidP="00597B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154C1" w:rsidRDefault="00E154C1"/>
    <w:sectPr w:rsidR="00E154C1" w:rsidSect="00597BC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BCD"/>
    <w:rsid w:val="001F2CA4"/>
    <w:rsid w:val="00597BCA"/>
    <w:rsid w:val="00AD0BCD"/>
    <w:rsid w:val="00E1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7B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97B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97B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97B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B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7B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97B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97B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7B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97B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97B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97B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B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7B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97B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97B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9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1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502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2960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499023522" TargetMode="External"/><Relationship Id="rId18" Type="http://schemas.openxmlformats.org/officeDocument/2006/relationships/hyperlink" Target="http://docs.cntd.ru/document/902253125" TargetMode="External"/><Relationship Id="rId26" Type="http://schemas.openxmlformats.org/officeDocument/2006/relationships/hyperlink" Target="http://docs.cntd.ru/document/499095271" TargetMode="External"/><Relationship Id="rId39" Type="http://schemas.openxmlformats.org/officeDocument/2006/relationships/hyperlink" Target="http://docs.cntd.ru/document/420300289" TargetMode="External"/><Relationship Id="rId21" Type="http://schemas.openxmlformats.org/officeDocument/2006/relationships/hyperlink" Target="http://docs.cntd.ru/document/420300289" TargetMode="External"/><Relationship Id="rId34" Type="http://schemas.openxmlformats.org/officeDocument/2006/relationships/hyperlink" Target="http://docs.cntd.ru/document/499023522" TargetMode="External"/><Relationship Id="rId42" Type="http://schemas.openxmlformats.org/officeDocument/2006/relationships/hyperlink" Target="http://docs.cntd.ru/document/420300289" TargetMode="External"/><Relationship Id="rId47" Type="http://schemas.openxmlformats.org/officeDocument/2006/relationships/hyperlink" Target="http://docs.cntd.ru/document/420300289" TargetMode="External"/><Relationship Id="rId50" Type="http://schemas.openxmlformats.org/officeDocument/2006/relationships/hyperlink" Target="http://docs.cntd.ru/document/499023522" TargetMode="External"/><Relationship Id="rId55" Type="http://schemas.openxmlformats.org/officeDocument/2006/relationships/hyperlink" Target="http://docs.cntd.ru/document/420300289" TargetMode="External"/><Relationship Id="rId63" Type="http://schemas.openxmlformats.org/officeDocument/2006/relationships/hyperlink" Target="http://docs.cntd.ru/document/420300289" TargetMode="External"/><Relationship Id="rId68" Type="http://schemas.openxmlformats.org/officeDocument/2006/relationships/hyperlink" Target="http://docs.cntd.ru/document/420300289" TargetMode="External"/><Relationship Id="rId7" Type="http://schemas.openxmlformats.org/officeDocument/2006/relationships/hyperlink" Target="http://docs.cntd.ru/document/499095271" TargetMode="External"/><Relationship Id="rId71" Type="http://schemas.openxmlformats.org/officeDocument/2006/relationships/hyperlink" Target="http://docs.cntd.ru/document/49902352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02227775" TargetMode="External"/><Relationship Id="rId29" Type="http://schemas.openxmlformats.org/officeDocument/2006/relationships/hyperlink" Target="http://docs.cntd.ru/document/420300289" TargetMode="External"/><Relationship Id="rId11" Type="http://schemas.openxmlformats.org/officeDocument/2006/relationships/hyperlink" Target="http://docs.cntd.ru/document/499007930" TargetMode="External"/><Relationship Id="rId24" Type="http://schemas.openxmlformats.org/officeDocument/2006/relationships/hyperlink" Target="http://docs.cntd.ru/document/420292122" TargetMode="External"/><Relationship Id="rId32" Type="http://schemas.openxmlformats.org/officeDocument/2006/relationships/hyperlink" Target="http://docs.cntd.ru/document/420300289" TargetMode="External"/><Relationship Id="rId37" Type="http://schemas.openxmlformats.org/officeDocument/2006/relationships/hyperlink" Target="http://docs.cntd.ru/document/499023522" TargetMode="External"/><Relationship Id="rId40" Type="http://schemas.openxmlformats.org/officeDocument/2006/relationships/hyperlink" Target="http://docs.cntd.ru/document/420300289" TargetMode="External"/><Relationship Id="rId45" Type="http://schemas.openxmlformats.org/officeDocument/2006/relationships/hyperlink" Target="http://docs.cntd.ru/document/420300289" TargetMode="External"/><Relationship Id="rId53" Type="http://schemas.openxmlformats.org/officeDocument/2006/relationships/hyperlink" Target="http://docs.cntd.ru/document/499023522" TargetMode="External"/><Relationship Id="rId58" Type="http://schemas.openxmlformats.org/officeDocument/2006/relationships/hyperlink" Target="http://docs.cntd.ru/document/420300289" TargetMode="External"/><Relationship Id="rId66" Type="http://schemas.openxmlformats.org/officeDocument/2006/relationships/hyperlink" Target="http://docs.cntd.ru/document/420300289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docs.cntd.ru/document/499023522" TargetMode="External"/><Relationship Id="rId15" Type="http://schemas.openxmlformats.org/officeDocument/2006/relationships/hyperlink" Target="http://docs.cntd.ru/document/902227775" TargetMode="External"/><Relationship Id="rId23" Type="http://schemas.openxmlformats.org/officeDocument/2006/relationships/hyperlink" Target="http://docs.cntd.ru/document/420300289" TargetMode="External"/><Relationship Id="rId28" Type="http://schemas.openxmlformats.org/officeDocument/2006/relationships/hyperlink" Target="http://docs.cntd.ru/document/420300289" TargetMode="External"/><Relationship Id="rId36" Type="http://schemas.openxmlformats.org/officeDocument/2006/relationships/hyperlink" Target="http://docs.cntd.ru/document/420300289" TargetMode="External"/><Relationship Id="rId49" Type="http://schemas.openxmlformats.org/officeDocument/2006/relationships/hyperlink" Target="http://docs.cntd.ru/document/420300289" TargetMode="External"/><Relationship Id="rId57" Type="http://schemas.openxmlformats.org/officeDocument/2006/relationships/hyperlink" Target="http://docs.cntd.ru/document/420300289" TargetMode="External"/><Relationship Id="rId61" Type="http://schemas.openxmlformats.org/officeDocument/2006/relationships/hyperlink" Target="http://docs.cntd.ru/document/420300289" TargetMode="External"/><Relationship Id="rId10" Type="http://schemas.openxmlformats.org/officeDocument/2006/relationships/hyperlink" Target="http://docs.cntd.ru/document/901729631" TargetMode="External"/><Relationship Id="rId19" Type="http://schemas.openxmlformats.org/officeDocument/2006/relationships/hyperlink" Target="http://docs.cntd.ru/document/420300289" TargetMode="External"/><Relationship Id="rId31" Type="http://schemas.openxmlformats.org/officeDocument/2006/relationships/hyperlink" Target="http://docs.cntd.ru/document/420300289" TargetMode="External"/><Relationship Id="rId44" Type="http://schemas.openxmlformats.org/officeDocument/2006/relationships/hyperlink" Target="http://docs.cntd.ru/document/420300289" TargetMode="External"/><Relationship Id="rId52" Type="http://schemas.openxmlformats.org/officeDocument/2006/relationships/hyperlink" Target="http://docs.cntd.ru/document/499023522" TargetMode="External"/><Relationship Id="rId60" Type="http://schemas.openxmlformats.org/officeDocument/2006/relationships/hyperlink" Target="http://docs.cntd.ru/document/499023522" TargetMode="External"/><Relationship Id="rId65" Type="http://schemas.openxmlformats.org/officeDocument/2006/relationships/hyperlink" Target="http://docs.cntd.ru/document/420300289" TargetMode="External"/><Relationship Id="rId73" Type="http://schemas.openxmlformats.org/officeDocument/2006/relationships/hyperlink" Target="http://docs.cntd.ru/document/4990235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499095271" TargetMode="External"/><Relationship Id="rId14" Type="http://schemas.openxmlformats.org/officeDocument/2006/relationships/hyperlink" Target="http://docs.cntd.ru/document/499023522" TargetMode="External"/><Relationship Id="rId22" Type="http://schemas.openxmlformats.org/officeDocument/2006/relationships/hyperlink" Target="http://docs.cntd.ru/document/901901771" TargetMode="External"/><Relationship Id="rId27" Type="http://schemas.openxmlformats.org/officeDocument/2006/relationships/hyperlink" Target="http://docs.cntd.ru/document/499095271" TargetMode="External"/><Relationship Id="rId30" Type="http://schemas.openxmlformats.org/officeDocument/2006/relationships/hyperlink" Target="http://docs.cntd.ru/document/420300289" TargetMode="External"/><Relationship Id="rId35" Type="http://schemas.openxmlformats.org/officeDocument/2006/relationships/hyperlink" Target="http://docs.cntd.ru/document/499023522" TargetMode="External"/><Relationship Id="rId43" Type="http://schemas.openxmlformats.org/officeDocument/2006/relationships/hyperlink" Target="http://docs.cntd.ru/document/499023522" TargetMode="External"/><Relationship Id="rId48" Type="http://schemas.openxmlformats.org/officeDocument/2006/relationships/hyperlink" Target="http://docs.cntd.ru/document/420300289" TargetMode="External"/><Relationship Id="rId56" Type="http://schemas.openxmlformats.org/officeDocument/2006/relationships/hyperlink" Target="http://docs.cntd.ru/document/420300289" TargetMode="External"/><Relationship Id="rId64" Type="http://schemas.openxmlformats.org/officeDocument/2006/relationships/hyperlink" Target="http://docs.cntd.ru/document/499023522" TargetMode="External"/><Relationship Id="rId69" Type="http://schemas.openxmlformats.org/officeDocument/2006/relationships/hyperlink" Target="http://docs.cntd.ru/document/420300289" TargetMode="External"/><Relationship Id="rId8" Type="http://schemas.openxmlformats.org/officeDocument/2006/relationships/hyperlink" Target="http://docs.cntd.ru/document/420300289" TargetMode="External"/><Relationship Id="rId51" Type="http://schemas.openxmlformats.org/officeDocument/2006/relationships/hyperlink" Target="http://docs.cntd.ru/document/420300289" TargetMode="External"/><Relationship Id="rId72" Type="http://schemas.openxmlformats.org/officeDocument/2006/relationships/hyperlink" Target="http://docs.cntd.ru/document/499023522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docs.cntd.ru/document/901765645" TargetMode="External"/><Relationship Id="rId17" Type="http://schemas.openxmlformats.org/officeDocument/2006/relationships/hyperlink" Target="http://docs.cntd.ru/document/902253125" TargetMode="External"/><Relationship Id="rId25" Type="http://schemas.openxmlformats.org/officeDocument/2006/relationships/hyperlink" Target="http://docs.cntd.ru/document/499095271" TargetMode="External"/><Relationship Id="rId33" Type="http://schemas.openxmlformats.org/officeDocument/2006/relationships/hyperlink" Target="http://docs.cntd.ru/document/420300289" TargetMode="External"/><Relationship Id="rId38" Type="http://schemas.openxmlformats.org/officeDocument/2006/relationships/hyperlink" Target="http://docs.cntd.ru/document/420300289" TargetMode="External"/><Relationship Id="rId46" Type="http://schemas.openxmlformats.org/officeDocument/2006/relationships/hyperlink" Target="http://docs.cntd.ru/document/420300289" TargetMode="External"/><Relationship Id="rId59" Type="http://schemas.openxmlformats.org/officeDocument/2006/relationships/hyperlink" Target="http://docs.cntd.ru/document/499023522" TargetMode="External"/><Relationship Id="rId67" Type="http://schemas.openxmlformats.org/officeDocument/2006/relationships/hyperlink" Target="http://docs.cntd.ru/document/499023522" TargetMode="External"/><Relationship Id="rId20" Type="http://schemas.openxmlformats.org/officeDocument/2006/relationships/hyperlink" Target="http://docs.cntd.ru/document/420300289" TargetMode="External"/><Relationship Id="rId41" Type="http://schemas.openxmlformats.org/officeDocument/2006/relationships/hyperlink" Target="http://docs.cntd.ru/document/420300289" TargetMode="External"/><Relationship Id="rId54" Type="http://schemas.openxmlformats.org/officeDocument/2006/relationships/hyperlink" Target="http://docs.cntd.ru/document/499023522" TargetMode="External"/><Relationship Id="rId62" Type="http://schemas.openxmlformats.org/officeDocument/2006/relationships/hyperlink" Target="http://docs.cntd.ru/document/420300289" TargetMode="External"/><Relationship Id="rId70" Type="http://schemas.openxmlformats.org/officeDocument/2006/relationships/hyperlink" Target="http://docs.cntd.ru/document/499023522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202921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16074</Words>
  <Characters>91626</Characters>
  <Application>Microsoft Office Word</Application>
  <DocSecurity>0</DocSecurity>
  <Lines>763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2016-01-17T15:35:00Z</dcterms:created>
  <dcterms:modified xsi:type="dcterms:W3CDTF">2016-01-17T15:51:00Z</dcterms:modified>
</cp:coreProperties>
</file>